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3E40BA31" w:rsidR="004D5C05" w:rsidRDefault="0037581E">
      <w:pPr>
        <w:rPr>
          <w:rFonts w:ascii="Arial" w:hAnsi="Arial" w:cs="Arial"/>
          <w:b/>
          <w:sz w:val="24"/>
          <w:szCs w:val="24"/>
        </w:rPr>
      </w:pPr>
      <w:r>
        <w:rPr>
          <w:rFonts w:ascii="Arial" w:hAnsi="Arial" w:cs="Arial"/>
          <w:b/>
          <w:sz w:val="24"/>
          <w:szCs w:val="24"/>
        </w:rPr>
        <w:t>Report of Cabinet</w:t>
      </w:r>
    </w:p>
    <w:p w14:paraId="5433B1E2" w14:textId="34FBA57A" w:rsidR="0037581E" w:rsidRDefault="0037581E" w:rsidP="00467C55">
      <w:pPr>
        <w:pStyle w:val="ListParagraph"/>
        <w:numPr>
          <w:ilvl w:val="0"/>
          <w:numId w:val="1"/>
        </w:numPr>
        <w:ind w:left="567" w:hanging="567"/>
        <w:rPr>
          <w:rFonts w:ascii="Arial" w:hAnsi="Arial" w:cs="Arial"/>
          <w:sz w:val="24"/>
          <w:szCs w:val="24"/>
        </w:rPr>
      </w:pPr>
      <w:r>
        <w:rPr>
          <w:rFonts w:ascii="Arial" w:hAnsi="Arial" w:cs="Arial"/>
          <w:sz w:val="24"/>
          <w:szCs w:val="24"/>
        </w:rPr>
        <w:t>Any Cabinet recommendations on the reports that require a decision by full Council appear as separate items on the agenda.</w:t>
      </w:r>
    </w:p>
    <w:p w14:paraId="5F831691" w14:textId="008A8156" w:rsidR="00C87C87" w:rsidRDefault="0037581E" w:rsidP="00B46B90">
      <w:pPr>
        <w:jc w:val="center"/>
        <w:rPr>
          <w:rFonts w:ascii="Arial" w:hAnsi="Arial" w:cs="Arial"/>
          <w:b/>
          <w:sz w:val="24"/>
          <w:szCs w:val="24"/>
        </w:rPr>
      </w:pPr>
      <w:bookmarkStart w:id="0" w:name="_Hlk56155553"/>
      <w:r>
        <w:rPr>
          <w:rFonts w:ascii="Arial" w:hAnsi="Arial" w:cs="Arial"/>
          <w:b/>
          <w:sz w:val="24"/>
          <w:szCs w:val="24"/>
        </w:rPr>
        <w:t>G</w:t>
      </w:r>
      <w:r w:rsidR="00736D83">
        <w:rPr>
          <w:rFonts w:ascii="Arial" w:hAnsi="Arial" w:cs="Arial"/>
          <w:b/>
          <w:sz w:val="24"/>
          <w:szCs w:val="24"/>
        </w:rPr>
        <w:t>eneral Report of the Cabinet</w:t>
      </w:r>
      <w:r w:rsidR="00675D07">
        <w:rPr>
          <w:rFonts w:ascii="Arial" w:hAnsi="Arial" w:cs="Arial"/>
          <w:b/>
          <w:sz w:val="24"/>
          <w:szCs w:val="24"/>
        </w:rPr>
        <w:t xml:space="preserve"> - </w:t>
      </w:r>
      <w:r w:rsidR="00351663">
        <w:rPr>
          <w:rFonts w:ascii="Arial" w:hAnsi="Arial" w:cs="Arial"/>
          <w:b/>
          <w:sz w:val="24"/>
          <w:szCs w:val="24"/>
        </w:rPr>
        <w:t>Meeting</w:t>
      </w:r>
      <w:r w:rsidR="00ED3317">
        <w:rPr>
          <w:rFonts w:ascii="Arial" w:hAnsi="Arial" w:cs="Arial"/>
          <w:b/>
          <w:sz w:val="24"/>
          <w:szCs w:val="24"/>
        </w:rPr>
        <w:t>s</w:t>
      </w:r>
      <w:r w:rsidR="00351663">
        <w:rPr>
          <w:rFonts w:ascii="Arial" w:hAnsi="Arial" w:cs="Arial"/>
          <w:b/>
          <w:sz w:val="24"/>
          <w:szCs w:val="24"/>
        </w:rPr>
        <w:t xml:space="preserve"> held on</w:t>
      </w:r>
      <w:r w:rsidR="004E3154">
        <w:rPr>
          <w:rFonts w:ascii="Arial" w:hAnsi="Arial" w:cs="Arial"/>
          <w:b/>
          <w:sz w:val="24"/>
          <w:szCs w:val="24"/>
        </w:rPr>
        <w:t xml:space="preserve"> </w:t>
      </w:r>
      <w:r w:rsidR="00ED3317">
        <w:rPr>
          <w:rFonts w:ascii="Arial" w:hAnsi="Arial" w:cs="Arial"/>
          <w:b/>
          <w:sz w:val="24"/>
          <w:szCs w:val="24"/>
        </w:rPr>
        <w:t>20 June 2022 and 30 June 2022</w:t>
      </w:r>
    </w:p>
    <w:p w14:paraId="5C9066E7" w14:textId="51E45ADE" w:rsidR="00A160B3" w:rsidRPr="00A160B3" w:rsidRDefault="00A160B3" w:rsidP="00A160B3">
      <w:pPr>
        <w:pStyle w:val="ListParagraph"/>
        <w:jc w:val="center"/>
        <w:rPr>
          <w:rFonts w:ascii="Arial" w:hAnsi="Arial" w:cs="Arial"/>
          <w:b/>
          <w:sz w:val="24"/>
          <w:szCs w:val="24"/>
        </w:rPr>
      </w:pPr>
      <w:r w:rsidRPr="00A160B3">
        <w:rPr>
          <w:rFonts w:ascii="Arial" w:hAnsi="Arial" w:cs="Arial"/>
          <w:b/>
          <w:sz w:val="24"/>
          <w:szCs w:val="24"/>
        </w:rPr>
        <w:t>Cabinet - 20 June 2022</w:t>
      </w:r>
    </w:p>
    <w:tbl>
      <w:tblPr>
        <w:tblW w:w="9345" w:type="dxa"/>
        <w:tblInd w:w="-601" w:type="dxa"/>
        <w:tblLayout w:type="fixed"/>
        <w:tblLook w:val="04A0" w:firstRow="1" w:lastRow="0" w:firstColumn="1" w:lastColumn="0" w:noHBand="0" w:noVBand="1"/>
      </w:tblPr>
      <w:tblGrid>
        <w:gridCol w:w="619"/>
        <w:gridCol w:w="8726"/>
      </w:tblGrid>
      <w:tr w:rsidR="00B12190" w14:paraId="4B77CC8E" w14:textId="77777777" w:rsidTr="00B12190">
        <w:tc>
          <w:tcPr>
            <w:tcW w:w="619" w:type="dxa"/>
            <w:hideMark/>
          </w:tcPr>
          <w:p w14:paraId="57435992" w14:textId="042DDF0B" w:rsidR="00B12190" w:rsidRDefault="00B12190">
            <w:pPr>
              <w:jc w:val="both"/>
              <w:rPr>
                <w:rFonts w:cs="Arial"/>
                <w:b/>
                <w:szCs w:val="24"/>
              </w:rPr>
            </w:pPr>
          </w:p>
        </w:tc>
        <w:tc>
          <w:tcPr>
            <w:tcW w:w="8730" w:type="dxa"/>
          </w:tcPr>
          <w:p w14:paraId="4387CAB1" w14:textId="56638131" w:rsidR="00B12190" w:rsidRPr="004875AA" w:rsidRDefault="00B12190" w:rsidP="004875AA">
            <w:pPr>
              <w:ind w:left="11"/>
              <w:jc w:val="both"/>
              <w:rPr>
                <w:rFonts w:ascii="Arial Bold" w:hAnsi="Arial Bold"/>
                <w:b/>
                <w:sz w:val="24"/>
                <w:szCs w:val="24"/>
              </w:rPr>
            </w:pPr>
            <w:r w:rsidRPr="004875AA">
              <w:rPr>
                <w:rFonts w:ascii="Arial Bold" w:hAnsi="Arial Bold"/>
                <w:b/>
                <w:sz w:val="24"/>
                <w:szCs w:val="24"/>
                <w:bdr w:val="none" w:sz="0" w:space="0" w:color="auto" w:frame="1"/>
              </w:rPr>
              <w:t>Leisure Local Community Fund</w:t>
            </w:r>
          </w:p>
        </w:tc>
      </w:tr>
    </w:tbl>
    <w:p w14:paraId="3A902ACA" w14:textId="397100BF" w:rsidR="00DA6645" w:rsidRPr="004875AA" w:rsidRDefault="00B12190" w:rsidP="004875AA">
      <w:pPr>
        <w:rPr>
          <w:rFonts w:ascii="Arial" w:eastAsia="Times New Roman" w:hAnsi="Arial" w:cs="Times New Roman"/>
          <w:b/>
          <w:bCs/>
          <w:sz w:val="24"/>
          <w:szCs w:val="24"/>
          <w:lang w:eastAsia="en-GB"/>
        </w:rPr>
      </w:pPr>
      <w:r>
        <w:t> </w:t>
      </w:r>
    </w:p>
    <w:p w14:paraId="562BB76C" w14:textId="1882D4F4" w:rsidR="000B77EE" w:rsidRPr="004875AA" w:rsidRDefault="00E61BA5" w:rsidP="000B77EE">
      <w:pPr>
        <w:pStyle w:val="ListParagraph"/>
        <w:numPr>
          <w:ilvl w:val="0"/>
          <w:numId w:val="1"/>
        </w:numPr>
        <w:spacing w:line="252" w:lineRule="auto"/>
        <w:rPr>
          <w:rFonts w:ascii="Arial" w:eastAsia="Times New Roman" w:hAnsi="Arial" w:cstheme="minorHAnsi"/>
          <w:bCs/>
          <w:iCs/>
          <w:sz w:val="24"/>
          <w:szCs w:val="24"/>
          <w:lang w:eastAsia="en-GB"/>
        </w:rPr>
      </w:pPr>
      <w:bookmarkStart w:id="1" w:name="_Hlk93398402"/>
      <w:r w:rsidRPr="004875AA">
        <w:rPr>
          <w:rFonts w:ascii="Arial" w:eastAsia="Times New Roman" w:hAnsi="Arial" w:cstheme="minorHAnsi"/>
          <w:bCs/>
          <w:iCs/>
          <w:sz w:val="24"/>
          <w:szCs w:val="24"/>
          <w:lang w:eastAsia="en-GB"/>
        </w:rPr>
        <w:t xml:space="preserve">Cabinet considered a report of the Director of </w:t>
      </w:r>
      <w:r w:rsidR="000B77EE" w:rsidRPr="004875AA">
        <w:rPr>
          <w:rFonts w:ascii="Arial" w:eastAsia="Times New Roman" w:hAnsi="Arial" w:cs="Times New Roman"/>
          <w:sz w:val="24"/>
          <w:szCs w:val="24"/>
          <w:lang w:eastAsia="en-GB"/>
        </w:rPr>
        <w:t>D</w:t>
      </w:r>
      <w:r w:rsidR="00B12190" w:rsidRPr="004875AA">
        <w:rPr>
          <w:rFonts w:ascii="Arial" w:eastAsia="Times New Roman" w:hAnsi="Arial" w:cs="Times New Roman"/>
          <w:sz w:val="24"/>
          <w:szCs w:val="24"/>
          <w:lang w:eastAsia="en-GB"/>
        </w:rPr>
        <w:t>irector of Communities</w:t>
      </w:r>
      <w:r w:rsidR="000B77EE" w:rsidRPr="004875AA">
        <w:rPr>
          <w:rFonts w:ascii="Arial" w:eastAsia="Times New Roman" w:hAnsi="Arial" w:cs="Times New Roman"/>
          <w:sz w:val="24"/>
          <w:szCs w:val="24"/>
          <w:lang w:eastAsia="en-GB"/>
        </w:rPr>
        <w:t xml:space="preserve"> </w:t>
      </w:r>
      <w:r w:rsidR="000B77EE" w:rsidRPr="004875AA">
        <w:rPr>
          <w:rFonts w:ascii="Arial" w:eastAsia="Times New Roman" w:hAnsi="Arial" w:cstheme="minorHAnsi"/>
          <w:bCs/>
          <w:iCs/>
          <w:sz w:val="24"/>
          <w:szCs w:val="24"/>
          <w:lang w:eastAsia="en-GB"/>
        </w:rPr>
        <w:t xml:space="preserve">providing </w:t>
      </w:r>
      <w:r w:rsidR="00B12190" w:rsidRPr="004875AA">
        <w:rPr>
          <w:rFonts w:ascii="Arial" w:eastAsia="Times New Roman" w:hAnsi="Arial" w:cstheme="minorHAnsi"/>
          <w:bCs/>
          <w:iCs/>
          <w:sz w:val="24"/>
          <w:szCs w:val="24"/>
          <w:lang w:eastAsia="en-GB"/>
        </w:rPr>
        <w:t>members with a series of leisure local community fund bids for approval.</w:t>
      </w:r>
    </w:p>
    <w:p w14:paraId="695EACA5" w14:textId="77777777" w:rsidR="000B77EE" w:rsidRPr="004875AA" w:rsidRDefault="000B77EE" w:rsidP="000B77EE">
      <w:pPr>
        <w:pStyle w:val="ListParagraph"/>
        <w:spacing w:line="252" w:lineRule="auto"/>
        <w:ind w:left="502"/>
        <w:rPr>
          <w:rFonts w:ascii="Arial" w:eastAsia="Times New Roman" w:hAnsi="Arial" w:cstheme="minorHAnsi"/>
          <w:bCs/>
          <w:iCs/>
          <w:sz w:val="24"/>
          <w:szCs w:val="24"/>
          <w:lang w:eastAsia="en-GB"/>
        </w:rPr>
      </w:pPr>
    </w:p>
    <w:p w14:paraId="528E0F0F" w14:textId="77EDEDA0" w:rsidR="00B12190" w:rsidRPr="004875AA" w:rsidRDefault="00486ECB" w:rsidP="00B12190">
      <w:pPr>
        <w:pStyle w:val="ListParagraph"/>
        <w:numPr>
          <w:ilvl w:val="0"/>
          <w:numId w:val="1"/>
        </w:numPr>
        <w:rPr>
          <w:rFonts w:ascii="Arial" w:eastAsia="Arial" w:hAnsi="Arial" w:cs="Arial"/>
          <w:sz w:val="24"/>
          <w:szCs w:val="24"/>
        </w:rPr>
      </w:pPr>
      <w:r>
        <w:rPr>
          <w:rFonts w:ascii="Arial" w:hAnsi="Arial" w:cs="Arial"/>
          <w:sz w:val="24"/>
          <w:szCs w:val="24"/>
        </w:rPr>
        <w:t>A</w:t>
      </w:r>
      <w:r w:rsidR="00B12190" w:rsidRPr="004875AA">
        <w:rPr>
          <w:rFonts w:ascii="Arial" w:hAnsi="Arial" w:cs="Arial"/>
          <w:sz w:val="24"/>
          <w:szCs w:val="24"/>
        </w:rPr>
        <w:t xml:space="preserve"> number of representatives from community organisations which had applied for the funding were present at the meeting. </w:t>
      </w:r>
    </w:p>
    <w:p w14:paraId="2108224D" w14:textId="77777777" w:rsidR="00B12190" w:rsidRPr="004875AA" w:rsidRDefault="00B12190" w:rsidP="00B12190">
      <w:pPr>
        <w:pStyle w:val="ListParagraph"/>
        <w:rPr>
          <w:rFonts w:ascii="Arial" w:eastAsia="Arial" w:hAnsi="Arial" w:cs="Arial"/>
          <w:sz w:val="24"/>
          <w:szCs w:val="24"/>
        </w:rPr>
      </w:pPr>
    </w:p>
    <w:p w14:paraId="4C0DBB81" w14:textId="77777777" w:rsidR="00486ECB" w:rsidRPr="00486ECB" w:rsidRDefault="004875AA" w:rsidP="00486ECB">
      <w:pPr>
        <w:pStyle w:val="ListParagraph"/>
        <w:numPr>
          <w:ilvl w:val="0"/>
          <w:numId w:val="1"/>
        </w:numPr>
        <w:rPr>
          <w:rFonts w:ascii="Arial" w:hAnsi="Arial" w:cs="Arial"/>
          <w:b/>
          <w:bCs/>
          <w:sz w:val="24"/>
          <w:szCs w:val="24"/>
        </w:rPr>
      </w:pPr>
      <w:r w:rsidRPr="004875AA">
        <w:rPr>
          <w:rFonts w:ascii="Arial" w:eastAsia="Arial" w:hAnsi="Arial" w:cs="Arial"/>
          <w:sz w:val="24"/>
          <w:szCs w:val="24"/>
        </w:rPr>
        <w:t>The a</w:t>
      </w:r>
      <w:r w:rsidRPr="004875AA">
        <w:rPr>
          <w:rFonts w:ascii="Arial" w:hAnsi="Arial" w:cs="Arial"/>
          <w:sz w:val="24"/>
          <w:szCs w:val="24"/>
        </w:rPr>
        <w:t xml:space="preserve">pplications to the Leisure Local Community Fund </w:t>
      </w:r>
      <w:r w:rsidR="00486ECB">
        <w:rPr>
          <w:rFonts w:ascii="Arial" w:hAnsi="Arial" w:cs="Arial"/>
          <w:sz w:val="24"/>
          <w:szCs w:val="24"/>
        </w:rPr>
        <w:t>had been</w:t>
      </w:r>
      <w:r w:rsidRPr="004875AA">
        <w:rPr>
          <w:rFonts w:ascii="Arial" w:hAnsi="Arial" w:cs="Arial"/>
          <w:sz w:val="24"/>
          <w:szCs w:val="24"/>
        </w:rPr>
        <w:t xml:space="preserve"> invited until 22 May 2022.  The Leader and Deputy Leader and Cabinet Member (Health and Wellbeing) considered all bids, and made appropriate recommendations for funding, which were approved by the Cabinet.  </w:t>
      </w:r>
    </w:p>
    <w:p w14:paraId="45DF1310" w14:textId="77777777" w:rsidR="00486ECB" w:rsidRPr="00486ECB" w:rsidRDefault="00486ECB" w:rsidP="00486ECB">
      <w:pPr>
        <w:pStyle w:val="ListParagraph"/>
        <w:rPr>
          <w:rFonts w:ascii="Arial Bold" w:hAnsi="Arial Bold"/>
          <w:b/>
          <w:sz w:val="24"/>
          <w:szCs w:val="24"/>
          <w:bdr w:val="none" w:sz="0" w:space="0" w:color="auto" w:frame="1"/>
        </w:rPr>
      </w:pPr>
    </w:p>
    <w:p w14:paraId="3C01CD18" w14:textId="717FB9F4" w:rsidR="003B7D27" w:rsidRPr="00A34F3F" w:rsidRDefault="004875AA" w:rsidP="00A34F3F">
      <w:pPr>
        <w:rPr>
          <w:rFonts w:ascii="Arial" w:hAnsi="Arial" w:cs="Arial"/>
          <w:b/>
          <w:bCs/>
          <w:sz w:val="24"/>
          <w:szCs w:val="24"/>
        </w:rPr>
      </w:pPr>
      <w:r w:rsidRPr="00A34F3F">
        <w:rPr>
          <w:rFonts w:ascii="Arial Bold" w:hAnsi="Arial Bold"/>
          <w:b/>
          <w:sz w:val="24"/>
          <w:szCs w:val="24"/>
          <w:bdr w:val="none" w:sz="0" w:space="0" w:color="auto" w:frame="1"/>
        </w:rPr>
        <w:t>Boost Fund Plus 2022</w:t>
      </w:r>
    </w:p>
    <w:bookmarkEnd w:id="1"/>
    <w:p w14:paraId="5917036E" w14:textId="1CBDE491" w:rsidR="00DC47E3" w:rsidRPr="004875AA" w:rsidRDefault="00DC47E3" w:rsidP="00DC47E3">
      <w:pPr>
        <w:spacing w:after="0" w:line="252" w:lineRule="auto"/>
        <w:jc w:val="both"/>
        <w:rPr>
          <w:rFonts w:ascii="Arial" w:hAnsi="Arial" w:cs="Arial"/>
          <w:b/>
          <w:bCs/>
          <w:sz w:val="24"/>
          <w:szCs w:val="24"/>
        </w:rPr>
      </w:pPr>
    </w:p>
    <w:bookmarkEnd w:id="0"/>
    <w:p w14:paraId="5DCE0E8D" w14:textId="0BE2AF23" w:rsidR="000B77EE" w:rsidRPr="004875AA" w:rsidRDefault="000B77EE" w:rsidP="004875AA">
      <w:pPr>
        <w:pStyle w:val="ListParagraph"/>
        <w:numPr>
          <w:ilvl w:val="0"/>
          <w:numId w:val="1"/>
        </w:numPr>
        <w:jc w:val="both"/>
        <w:rPr>
          <w:rFonts w:ascii="Arial" w:eastAsia="Times New Roman" w:hAnsi="Arial" w:cs="Arial"/>
          <w:bCs/>
          <w:iCs/>
          <w:sz w:val="24"/>
          <w:szCs w:val="24"/>
          <w:lang w:eastAsia="en-GB"/>
        </w:rPr>
      </w:pPr>
      <w:r w:rsidRPr="004875AA">
        <w:rPr>
          <w:rFonts w:ascii="Arial" w:hAnsi="Arial" w:cs="Arial"/>
          <w:sz w:val="24"/>
          <w:szCs w:val="24"/>
        </w:rPr>
        <w:t xml:space="preserve">Cabinet considered a report of </w:t>
      </w:r>
      <w:r w:rsidRPr="004875AA">
        <w:rPr>
          <w:rFonts w:ascii="Arial" w:eastAsia="Times New Roman" w:hAnsi="Arial" w:cs="Arial"/>
          <w:sz w:val="24"/>
          <w:szCs w:val="24"/>
          <w:lang w:eastAsia="en-GB"/>
        </w:rPr>
        <w:t xml:space="preserve">Director of Communities </w:t>
      </w:r>
      <w:r w:rsidR="004875AA" w:rsidRPr="004875AA">
        <w:rPr>
          <w:rFonts w:ascii="Arial" w:hAnsi="Arial" w:cs="Arial"/>
          <w:sz w:val="24"/>
          <w:szCs w:val="24"/>
        </w:rPr>
        <w:t>bringing together the outcomes of Round 3 of the Boost Fund and a series of grant proposals for Boost Fund Plus.</w:t>
      </w:r>
    </w:p>
    <w:p w14:paraId="126596E0" w14:textId="77777777" w:rsidR="004875AA" w:rsidRPr="004875AA" w:rsidRDefault="004875AA" w:rsidP="004875AA">
      <w:pPr>
        <w:pStyle w:val="ListParagraph"/>
        <w:ind w:left="502"/>
        <w:jc w:val="both"/>
        <w:rPr>
          <w:rFonts w:ascii="Arial" w:eastAsia="Times New Roman" w:hAnsi="Arial" w:cs="Arial"/>
          <w:bCs/>
          <w:iCs/>
          <w:sz w:val="24"/>
          <w:szCs w:val="24"/>
          <w:lang w:eastAsia="en-GB"/>
        </w:rPr>
      </w:pPr>
    </w:p>
    <w:p w14:paraId="647915D4" w14:textId="1303178B" w:rsidR="000B77EE" w:rsidRPr="00486ECB" w:rsidRDefault="004875AA" w:rsidP="006D5B3C">
      <w:pPr>
        <w:pStyle w:val="ListParagraph"/>
        <w:numPr>
          <w:ilvl w:val="0"/>
          <w:numId w:val="1"/>
        </w:numPr>
        <w:spacing w:after="0" w:line="240" w:lineRule="auto"/>
        <w:jc w:val="both"/>
        <w:rPr>
          <w:rFonts w:ascii="Arial" w:eastAsia="Times New Roman" w:hAnsi="Arial" w:cs="Arial"/>
          <w:bCs/>
          <w:iCs/>
          <w:sz w:val="24"/>
          <w:szCs w:val="24"/>
          <w:lang w:eastAsia="en-GB"/>
        </w:rPr>
      </w:pPr>
      <w:r w:rsidRPr="00486ECB">
        <w:rPr>
          <w:rFonts w:ascii="Arial" w:hAnsi="Arial" w:cs="Arial"/>
          <w:sz w:val="24"/>
          <w:szCs w:val="24"/>
        </w:rPr>
        <w:t>Boost Fund Plus closed on 9 May 2022. Community hubs then met to triage and shortlist bids before the Leader and Cabinet Member for Communities, Social Justice and Wealth Building considered those bids endorsed by the community hubs.  Scoring matrices were used to ensure that all applications were scored fairly, assessing project outcomes, demonstratable need, community involvement, target demographic, alignment with Council priorities, timescale, social justice, feasibility, sustainability/legacy, and community wealth building.</w:t>
      </w:r>
    </w:p>
    <w:p w14:paraId="1447446E" w14:textId="77777777" w:rsidR="000B77EE" w:rsidRPr="004875AA" w:rsidRDefault="000B77EE" w:rsidP="000B77EE">
      <w:pPr>
        <w:pStyle w:val="ListParagraph"/>
        <w:spacing w:line="252" w:lineRule="auto"/>
        <w:ind w:left="502"/>
        <w:rPr>
          <w:rFonts w:cstheme="minorHAnsi"/>
          <w:bCs/>
          <w:iCs/>
          <w:sz w:val="24"/>
          <w:szCs w:val="24"/>
        </w:rPr>
      </w:pPr>
    </w:p>
    <w:p w14:paraId="0D18DE58" w14:textId="1E3D9F3F" w:rsidR="000B77EE" w:rsidRDefault="004875AA" w:rsidP="004875AA">
      <w:pPr>
        <w:pStyle w:val="ListParagraph"/>
        <w:numPr>
          <w:ilvl w:val="0"/>
          <w:numId w:val="1"/>
        </w:numPr>
        <w:spacing w:after="0" w:line="240" w:lineRule="auto"/>
        <w:jc w:val="both"/>
        <w:rPr>
          <w:rFonts w:ascii="Arial" w:eastAsia="Times New Roman" w:hAnsi="Arial" w:cstheme="minorHAnsi"/>
          <w:bCs/>
          <w:iCs/>
          <w:sz w:val="24"/>
          <w:szCs w:val="24"/>
          <w:lang w:eastAsia="en-GB"/>
        </w:rPr>
      </w:pPr>
      <w:r>
        <w:rPr>
          <w:rFonts w:ascii="Arial" w:eastAsia="Times New Roman" w:hAnsi="Arial" w:cstheme="minorHAnsi"/>
          <w:bCs/>
          <w:iCs/>
          <w:sz w:val="24"/>
          <w:szCs w:val="24"/>
          <w:lang w:eastAsia="en-GB"/>
        </w:rPr>
        <w:t>The Cabinet therefore agreed:-</w:t>
      </w:r>
    </w:p>
    <w:p w14:paraId="1B3F7592" w14:textId="77777777" w:rsidR="004875AA" w:rsidRPr="004875AA" w:rsidRDefault="004875AA" w:rsidP="004875AA">
      <w:pPr>
        <w:pStyle w:val="ListParagraph"/>
        <w:rPr>
          <w:rFonts w:ascii="Arial" w:eastAsia="Times New Roman" w:hAnsi="Arial" w:cstheme="minorHAnsi"/>
          <w:bCs/>
          <w:iCs/>
          <w:sz w:val="24"/>
          <w:szCs w:val="24"/>
          <w:lang w:eastAsia="en-GB"/>
        </w:rPr>
      </w:pPr>
    </w:p>
    <w:p w14:paraId="7CF384C0" w14:textId="6CF099EA" w:rsidR="004875AA" w:rsidRPr="00A34F3F" w:rsidRDefault="004875AA" w:rsidP="00A34F3F">
      <w:pPr>
        <w:pStyle w:val="ListParagraph"/>
        <w:numPr>
          <w:ilvl w:val="0"/>
          <w:numId w:val="9"/>
        </w:numPr>
        <w:rPr>
          <w:rFonts w:eastAsia="Arial" w:cs="Arial"/>
        </w:rPr>
      </w:pPr>
      <w:r w:rsidRPr="00A34F3F">
        <w:rPr>
          <w:rFonts w:ascii="Arial" w:hAnsi="Arial" w:cs="Arial"/>
          <w:sz w:val="24"/>
          <w:szCs w:val="24"/>
        </w:rPr>
        <w:t>To note the decisions of the Leader and Cabinet Member for Communities, Social Justice and Wealth Building in Round 3 of the Boost Fund.</w:t>
      </w:r>
      <w:r>
        <w:t> </w:t>
      </w:r>
    </w:p>
    <w:p w14:paraId="2538AEDD" w14:textId="16EE9E6E" w:rsidR="004875AA" w:rsidRPr="004875AA" w:rsidRDefault="004875AA" w:rsidP="004875AA">
      <w:pPr>
        <w:pStyle w:val="ListParagraph"/>
        <w:numPr>
          <w:ilvl w:val="0"/>
          <w:numId w:val="9"/>
        </w:numPr>
        <w:rPr>
          <w:rFonts w:ascii="Arial" w:eastAsia="Arial" w:hAnsi="Arial" w:cs="Arial"/>
          <w:sz w:val="24"/>
          <w:szCs w:val="24"/>
        </w:rPr>
      </w:pPr>
      <w:r w:rsidRPr="004875AA">
        <w:rPr>
          <w:rFonts w:ascii="Arial" w:hAnsi="Arial" w:cs="Arial"/>
          <w:sz w:val="24"/>
          <w:szCs w:val="24"/>
        </w:rPr>
        <w:t>To approve grant funding proposals for Boost Fund Plus.</w:t>
      </w:r>
    </w:p>
    <w:p w14:paraId="31015981" w14:textId="593E6983" w:rsidR="004875AA" w:rsidRPr="00A34F3F" w:rsidRDefault="004875AA" w:rsidP="009A5D9A">
      <w:pPr>
        <w:pStyle w:val="ListParagraph"/>
        <w:numPr>
          <w:ilvl w:val="0"/>
          <w:numId w:val="9"/>
        </w:numPr>
        <w:rPr>
          <w:rFonts w:ascii="Arial" w:eastAsia="Arial" w:hAnsi="Arial" w:cs="Arial"/>
          <w:sz w:val="24"/>
          <w:szCs w:val="24"/>
        </w:rPr>
      </w:pPr>
      <w:r w:rsidRPr="009A5D9A">
        <w:rPr>
          <w:rFonts w:ascii="Arial" w:hAnsi="Arial" w:cs="Arial"/>
          <w:sz w:val="24"/>
          <w:szCs w:val="24"/>
        </w:rPr>
        <w:t xml:space="preserve">To approve retention of unallocated budget for further community projects </w:t>
      </w:r>
      <w:r w:rsidR="009A5D9A" w:rsidRPr="009A5D9A">
        <w:rPr>
          <w:rFonts w:ascii="Arial" w:hAnsi="Arial" w:cs="Arial"/>
          <w:sz w:val="24"/>
          <w:szCs w:val="24"/>
        </w:rPr>
        <w:t xml:space="preserve">   </w:t>
      </w:r>
      <w:r w:rsidRPr="009A5D9A">
        <w:rPr>
          <w:rFonts w:ascii="Arial" w:hAnsi="Arial" w:cs="Arial"/>
          <w:sz w:val="24"/>
          <w:szCs w:val="24"/>
        </w:rPr>
        <w:t>in 2022/23.</w:t>
      </w:r>
    </w:p>
    <w:p w14:paraId="4A62A6B9" w14:textId="77777777" w:rsidR="00A34F3F" w:rsidRPr="009A5D9A" w:rsidRDefault="00A34F3F" w:rsidP="00A34F3F">
      <w:pPr>
        <w:pStyle w:val="ListParagraph"/>
        <w:ind w:left="1080"/>
        <w:rPr>
          <w:rFonts w:ascii="Arial" w:eastAsia="Arial" w:hAnsi="Arial" w:cs="Arial"/>
          <w:sz w:val="24"/>
          <w:szCs w:val="24"/>
        </w:rPr>
      </w:pPr>
    </w:p>
    <w:p w14:paraId="53FC7A3B" w14:textId="069A9F3F" w:rsidR="00495D7E" w:rsidRPr="00C9064E" w:rsidRDefault="004875AA" w:rsidP="00495D7E">
      <w:pPr>
        <w:rPr>
          <w:rFonts w:ascii="Arial" w:hAnsi="Arial" w:cs="Arial"/>
          <w:b/>
          <w:iCs/>
          <w:sz w:val="24"/>
          <w:szCs w:val="24"/>
        </w:rPr>
      </w:pPr>
      <w:r w:rsidRPr="004875AA">
        <w:rPr>
          <w:rFonts w:ascii="Arial" w:hAnsi="Arial" w:cs="Arial"/>
        </w:rPr>
        <w:lastRenderedPageBreak/>
        <w:t> </w:t>
      </w:r>
      <w:r w:rsidR="00C9064E" w:rsidRPr="00C9064E">
        <w:rPr>
          <w:rFonts w:ascii="Arial Bold" w:hAnsi="Arial Bold"/>
          <w:b/>
          <w:sz w:val="24"/>
          <w:szCs w:val="24"/>
          <w:bdr w:val="none" w:sz="0" w:space="0" w:color="auto" w:frame="1"/>
        </w:rPr>
        <w:t>Community Hub Action Plans 2022-23</w:t>
      </w:r>
    </w:p>
    <w:p w14:paraId="5F855491" w14:textId="77777777" w:rsidR="003161FA" w:rsidRPr="003161FA" w:rsidRDefault="003161FA" w:rsidP="003161FA">
      <w:pPr>
        <w:spacing w:after="0" w:line="254" w:lineRule="auto"/>
        <w:rPr>
          <w:rFonts w:ascii="Arial" w:hAnsi="Arial" w:cs="Arial"/>
          <w:bCs/>
          <w:iCs/>
          <w:sz w:val="24"/>
          <w:szCs w:val="24"/>
        </w:rPr>
      </w:pPr>
    </w:p>
    <w:p w14:paraId="50A2370C" w14:textId="1E36B6CB" w:rsidR="00C9064E" w:rsidRPr="00C9064E" w:rsidRDefault="00803472" w:rsidP="00C9064E">
      <w:pPr>
        <w:pStyle w:val="ListParagraph"/>
        <w:numPr>
          <w:ilvl w:val="0"/>
          <w:numId w:val="1"/>
        </w:numPr>
        <w:rPr>
          <w:rFonts w:ascii="Arial" w:eastAsia="Arial" w:hAnsi="Arial" w:cs="Arial"/>
          <w:sz w:val="24"/>
          <w:szCs w:val="24"/>
        </w:rPr>
      </w:pPr>
      <w:bookmarkStart w:id="2" w:name="_Hlk93911577"/>
      <w:r w:rsidRPr="00C9064E">
        <w:rPr>
          <w:rFonts w:ascii="Arial" w:hAnsi="Arial" w:cs="Arial"/>
          <w:bCs/>
          <w:iCs/>
          <w:sz w:val="24"/>
          <w:szCs w:val="24"/>
        </w:rPr>
        <w:t xml:space="preserve">Cabinet considered a report of the </w:t>
      </w:r>
      <w:r w:rsidRPr="00C9064E">
        <w:rPr>
          <w:rFonts w:ascii="Arial" w:hAnsi="Arial" w:cs="Arial"/>
          <w:sz w:val="24"/>
          <w:szCs w:val="24"/>
        </w:rPr>
        <w:t xml:space="preserve">Director of Communities </w:t>
      </w:r>
      <w:r w:rsidR="00C9064E" w:rsidRPr="00C9064E">
        <w:rPr>
          <w:rFonts w:ascii="Arial" w:hAnsi="Arial" w:cs="Arial"/>
          <w:sz w:val="24"/>
          <w:szCs w:val="24"/>
        </w:rPr>
        <w:t>providing an update on the 2022/23 Community Hub Action Plans.</w:t>
      </w:r>
    </w:p>
    <w:p w14:paraId="6E138FED" w14:textId="7F856743" w:rsidR="00495D7E" w:rsidRDefault="00495D7E" w:rsidP="00495D7E">
      <w:pPr>
        <w:spacing w:after="0" w:line="254" w:lineRule="auto"/>
        <w:rPr>
          <w:rFonts w:ascii="Arial" w:hAnsi="Arial" w:cs="Arial"/>
          <w:bCs/>
          <w:iCs/>
          <w:sz w:val="24"/>
          <w:szCs w:val="24"/>
        </w:rPr>
      </w:pPr>
    </w:p>
    <w:p w14:paraId="2039F558" w14:textId="6FE8B384" w:rsidR="00C9064E" w:rsidRPr="00C9064E" w:rsidRDefault="00803472" w:rsidP="00C9064E">
      <w:pPr>
        <w:pStyle w:val="ListParagraph"/>
        <w:numPr>
          <w:ilvl w:val="0"/>
          <w:numId w:val="1"/>
        </w:numPr>
        <w:spacing w:line="252" w:lineRule="auto"/>
        <w:rPr>
          <w:rFonts w:ascii="Arial" w:eastAsia="Arial" w:hAnsi="Arial" w:cs="Arial"/>
          <w:sz w:val="24"/>
          <w:szCs w:val="24"/>
        </w:rPr>
      </w:pPr>
      <w:bookmarkStart w:id="3" w:name="_Hlk98242504"/>
      <w:bookmarkEnd w:id="2"/>
      <w:r w:rsidRPr="00C9064E">
        <w:rPr>
          <w:bCs/>
        </w:rPr>
        <w:t xml:space="preserve"> </w:t>
      </w:r>
      <w:r w:rsidR="00C9064E" w:rsidRPr="00C9064E">
        <w:rPr>
          <w:rFonts w:ascii="Arial" w:hAnsi="Arial" w:cs="Arial"/>
          <w:sz w:val="24"/>
          <w:szCs w:val="24"/>
        </w:rPr>
        <w:t>Projects contained in the action plans have been discussed and decided upon with members from each of the community hubs at planning meetings.</w:t>
      </w:r>
    </w:p>
    <w:p w14:paraId="6A85F441" w14:textId="4B107E33" w:rsidR="00C9064E" w:rsidRPr="00C9064E" w:rsidRDefault="00C9064E" w:rsidP="00C9064E">
      <w:pPr>
        <w:ind w:left="720"/>
        <w:jc w:val="both"/>
        <w:rPr>
          <w:rFonts w:ascii="Arial" w:eastAsia="Arial" w:hAnsi="Arial" w:cs="Arial"/>
          <w:sz w:val="24"/>
          <w:szCs w:val="24"/>
        </w:rPr>
      </w:pPr>
    </w:p>
    <w:p w14:paraId="44F09E1A" w14:textId="77777777" w:rsidR="00C9064E" w:rsidRPr="00C9064E" w:rsidRDefault="00C9064E" w:rsidP="00C9064E">
      <w:pPr>
        <w:pStyle w:val="ListParagraph"/>
        <w:numPr>
          <w:ilvl w:val="0"/>
          <w:numId w:val="1"/>
        </w:numPr>
        <w:rPr>
          <w:rFonts w:ascii="Arial" w:hAnsi="Arial" w:cs="Arial"/>
          <w:sz w:val="24"/>
          <w:szCs w:val="24"/>
        </w:rPr>
      </w:pPr>
      <w:r w:rsidRPr="00C9064E">
        <w:rPr>
          <w:rFonts w:ascii="Arial" w:hAnsi="Arial" w:cs="Arial"/>
          <w:sz w:val="24"/>
          <w:szCs w:val="24"/>
        </w:rPr>
        <w:t>The Community Hub model continued to be reviewed and evaluated throughout 2021, which informed a report to Cabinet in December. This concluded that the existing model and the use of action plans continue to be an effective delivery mechanism for community priorities.</w:t>
      </w:r>
    </w:p>
    <w:p w14:paraId="292A15FF" w14:textId="77777777" w:rsidR="00803472" w:rsidRPr="00920304" w:rsidRDefault="00803472" w:rsidP="00803472">
      <w:pPr>
        <w:pStyle w:val="ListParagraph"/>
        <w:rPr>
          <w:rFonts w:ascii="Arial" w:hAnsi="Arial" w:cs="Arial"/>
          <w:bCs/>
          <w:sz w:val="24"/>
          <w:szCs w:val="24"/>
        </w:rPr>
      </w:pPr>
    </w:p>
    <w:p w14:paraId="29C4ED54" w14:textId="3807DD0F" w:rsidR="00C9064E" w:rsidRPr="00C9064E" w:rsidRDefault="00C9064E" w:rsidP="00C9064E">
      <w:pPr>
        <w:pStyle w:val="ListParagraph"/>
        <w:numPr>
          <w:ilvl w:val="0"/>
          <w:numId w:val="1"/>
        </w:numPr>
        <w:rPr>
          <w:rFonts w:ascii="Arial" w:eastAsia="Arial" w:hAnsi="Arial" w:cs="Arial"/>
          <w:sz w:val="24"/>
          <w:szCs w:val="24"/>
        </w:rPr>
      </w:pPr>
      <w:bookmarkStart w:id="4" w:name="_Hlk107323831"/>
      <w:r w:rsidRPr="00C9064E">
        <w:rPr>
          <w:rFonts w:ascii="Arial" w:hAnsi="Arial" w:cs="Arial"/>
          <w:sz w:val="24"/>
          <w:szCs w:val="24"/>
        </w:rPr>
        <w:t>Cabinet noted the 2022/23 Community Hub Action Plans.</w:t>
      </w:r>
      <w:bookmarkEnd w:id="4"/>
    </w:p>
    <w:p w14:paraId="02D16FA9" w14:textId="3C43F798" w:rsidR="00C9064E" w:rsidRDefault="00C9064E" w:rsidP="00C9064E">
      <w:r>
        <w:t> </w:t>
      </w:r>
    </w:p>
    <w:p w14:paraId="167E64AD" w14:textId="500BC7FF" w:rsidR="00C9064E" w:rsidRPr="002E4377" w:rsidRDefault="00C9064E" w:rsidP="00C9064E">
      <w:pPr>
        <w:rPr>
          <w:rFonts w:ascii="Arial" w:eastAsia="Arial" w:hAnsi="Arial" w:cs="Arial"/>
          <w:b/>
          <w:bCs/>
          <w:sz w:val="24"/>
          <w:szCs w:val="24"/>
        </w:rPr>
      </w:pPr>
      <w:r w:rsidRPr="002E4377">
        <w:rPr>
          <w:rFonts w:ascii="Arial" w:eastAsia="Arial" w:hAnsi="Arial" w:cs="Arial"/>
          <w:b/>
          <w:bCs/>
          <w:sz w:val="24"/>
          <w:szCs w:val="24"/>
        </w:rPr>
        <w:t>Equality framework</w:t>
      </w:r>
    </w:p>
    <w:p w14:paraId="325D53AA" w14:textId="77777777" w:rsidR="0094530B" w:rsidRPr="0094530B" w:rsidRDefault="0094530B" w:rsidP="0094530B">
      <w:pPr>
        <w:pStyle w:val="ListParagraph"/>
        <w:rPr>
          <w:szCs w:val="24"/>
        </w:rPr>
      </w:pPr>
    </w:p>
    <w:p w14:paraId="1493BAD9" w14:textId="2FC0259B" w:rsidR="00C9064E" w:rsidRPr="002E4377" w:rsidRDefault="00C9064E" w:rsidP="00C9064E">
      <w:pPr>
        <w:pStyle w:val="ListParagraph"/>
        <w:numPr>
          <w:ilvl w:val="0"/>
          <w:numId w:val="1"/>
        </w:numPr>
        <w:rPr>
          <w:rFonts w:ascii="Arial" w:eastAsia="Arial" w:hAnsi="Arial" w:cs="Arial"/>
          <w:sz w:val="24"/>
          <w:szCs w:val="24"/>
        </w:rPr>
      </w:pPr>
      <w:bookmarkStart w:id="5" w:name="_Hlk93914457"/>
      <w:bookmarkEnd w:id="3"/>
      <w:r w:rsidRPr="002E4377">
        <w:rPr>
          <w:rFonts w:ascii="Arial" w:hAnsi="Arial" w:cs="Arial"/>
          <w:sz w:val="24"/>
          <w:szCs w:val="24"/>
        </w:rPr>
        <w:t>Cabinet considered a report of the Director of Change and Delivery detailing the Equality Framework</w:t>
      </w:r>
      <w:r w:rsidR="002E4377" w:rsidRPr="002E4377">
        <w:rPr>
          <w:rFonts w:ascii="Arial" w:hAnsi="Arial" w:cs="Arial"/>
          <w:sz w:val="24"/>
          <w:szCs w:val="24"/>
        </w:rPr>
        <w:t>.</w:t>
      </w:r>
    </w:p>
    <w:p w14:paraId="796F6D64" w14:textId="77777777" w:rsidR="002E4377" w:rsidRPr="002E4377" w:rsidRDefault="002E4377" w:rsidP="002E4377">
      <w:pPr>
        <w:pStyle w:val="ListParagraph"/>
        <w:ind w:left="502"/>
        <w:rPr>
          <w:rFonts w:ascii="Arial" w:eastAsia="Arial" w:hAnsi="Arial" w:cs="Arial"/>
          <w:sz w:val="24"/>
          <w:szCs w:val="24"/>
        </w:rPr>
      </w:pPr>
    </w:p>
    <w:p w14:paraId="096C8C7B" w14:textId="065C4104" w:rsidR="00C9064E" w:rsidRPr="002E4377" w:rsidRDefault="002E4377" w:rsidP="00C9064E">
      <w:pPr>
        <w:pStyle w:val="ListParagraph"/>
        <w:numPr>
          <w:ilvl w:val="0"/>
          <w:numId w:val="1"/>
        </w:numPr>
        <w:rPr>
          <w:rFonts w:ascii="Arial" w:eastAsia="Arial" w:hAnsi="Arial" w:cs="Arial"/>
          <w:sz w:val="24"/>
          <w:szCs w:val="24"/>
        </w:rPr>
      </w:pPr>
      <w:r w:rsidRPr="002E4377">
        <w:rPr>
          <w:rFonts w:ascii="Arial" w:hAnsi="Arial" w:cs="Arial"/>
          <w:sz w:val="24"/>
          <w:szCs w:val="24"/>
        </w:rPr>
        <w:t xml:space="preserve">Cabinet </w:t>
      </w:r>
      <w:r w:rsidR="00C9064E" w:rsidRPr="002E4377">
        <w:rPr>
          <w:rFonts w:ascii="Arial" w:hAnsi="Arial" w:cs="Arial"/>
          <w:sz w:val="24"/>
          <w:szCs w:val="24"/>
        </w:rPr>
        <w:t>approve</w:t>
      </w:r>
      <w:r w:rsidRPr="002E4377">
        <w:rPr>
          <w:rFonts w:ascii="Arial" w:hAnsi="Arial" w:cs="Arial"/>
          <w:sz w:val="24"/>
          <w:szCs w:val="24"/>
        </w:rPr>
        <w:t>d</w:t>
      </w:r>
      <w:r w:rsidR="00C9064E" w:rsidRPr="002E4377">
        <w:rPr>
          <w:rFonts w:ascii="Arial" w:hAnsi="Arial" w:cs="Arial"/>
          <w:sz w:val="24"/>
          <w:szCs w:val="24"/>
        </w:rPr>
        <w:t xml:space="preserve"> the Equality Framework as a shared policy document.  </w:t>
      </w:r>
    </w:p>
    <w:p w14:paraId="7FCBC5DB" w14:textId="7474CD54" w:rsidR="00C9064E" w:rsidRPr="002E4377" w:rsidRDefault="00C9064E" w:rsidP="002E4377">
      <w:pPr>
        <w:pStyle w:val="ListParagraph"/>
        <w:ind w:left="502"/>
        <w:rPr>
          <w:rFonts w:eastAsia="Arial" w:cs="Arial"/>
          <w:sz w:val="24"/>
          <w:szCs w:val="24"/>
        </w:rPr>
      </w:pPr>
      <w:r w:rsidRPr="002E4377">
        <w:rPr>
          <w:b/>
          <w:bCs/>
          <w:sz w:val="24"/>
          <w:szCs w:val="24"/>
        </w:rPr>
        <w:t> </w:t>
      </w:r>
    </w:p>
    <w:p w14:paraId="4C4E5792" w14:textId="0363B391" w:rsidR="00C9064E" w:rsidRPr="002E4377" w:rsidRDefault="002E4377" w:rsidP="00BA1465">
      <w:pPr>
        <w:pStyle w:val="ListParagraph"/>
        <w:numPr>
          <w:ilvl w:val="0"/>
          <w:numId w:val="1"/>
        </w:numPr>
        <w:rPr>
          <w:rFonts w:ascii="Arial" w:eastAsia="Calibri" w:hAnsi="Arial" w:cs="Arial"/>
          <w:sz w:val="24"/>
          <w:szCs w:val="24"/>
        </w:rPr>
      </w:pPr>
      <w:r w:rsidRPr="002E4377">
        <w:rPr>
          <w:rFonts w:eastAsia="Arial" w:cs="Arial"/>
          <w:sz w:val="24"/>
          <w:szCs w:val="24"/>
        </w:rPr>
        <w:t xml:space="preserve"> </w:t>
      </w:r>
      <w:r w:rsidRPr="002E4377">
        <w:rPr>
          <w:rFonts w:ascii="Arial" w:eastAsia="Arial" w:hAnsi="Arial" w:cs="Arial"/>
          <w:sz w:val="24"/>
          <w:szCs w:val="24"/>
        </w:rPr>
        <w:t xml:space="preserve">The purpose of the Framework </w:t>
      </w:r>
      <w:r>
        <w:rPr>
          <w:rFonts w:ascii="Arial" w:eastAsia="Arial" w:hAnsi="Arial" w:cs="Arial"/>
          <w:sz w:val="24"/>
          <w:szCs w:val="24"/>
        </w:rPr>
        <w:t>i</w:t>
      </w:r>
      <w:r w:rsidRPr="002E4377">
        <w:rPr>
          <w:rFonts w:ascii="Arial" w:eastAsia="Arial" w:hAnsi="Arial" w:cs="Arial"/>
          <w:sz w:val="24"/>
          <w:szCs w:val="24"/>
        </w:rPr>
        <w:t>s to ensure we</w:t>
      </w:r>
      <w:r w:rsidR="00C9064E" w:rsidRPr="002E4377">
        <w:rPr>
          <w:rFonts w:ascii="Arial" w:eastAsia="Arial" w:hAnsi="Arial" w:cs="Arial"/>
          <w:sz w:val="24"/>
          <w:szCs w:val="24"/>
        </w:rPr>
        <w:t xml:space="preserve"> continue to meet our statutory duties under the Equality Act 2010 as a local authority, </w:t>
      </w:r>
      <w:r w:rsidRPr="002E4377">
        <w:rPr>
          <w:rFonts w:ascii="Arial" w:eastAsia="Arial" w:hAnsi="Arial" w:cs="Arial"/>
          <w:sz w:val="24"/>
          <w:szCs w:val="24"/>
        </w:rPr>
        <w:t>t</w:t>
      </w:r>
      <w:r w:rsidR="00C9064E" w:rsidRPr="002E4377">
        <w:rPr>
          <w:rFonts w:ascii="Arial" w:eastAsia="Arial" w:hAnsi="Arial" w:cs="Arial"/>
          <w:sz w:val="24"/>
          <w:szCs w:val="24"/>
        </w:rPr>
        <w:t>o update and set out a clear equality framework that reflects the development of shared services enabling a consistent approach,</w:t>
      </w:r>
      <w:r>
        <w:rPr>
          <w:rFonts w:ascii="Arial" w:eastAsia="Arial" w:hAnsi="Arial" w:cs="Arial"/>
          <w:sz w:val="24"/>
          <w:szCs w:val="24"/>
        </w:rPr>
        <w:t xml:space="preserve"> and t</w:t>
      </w:r>
      <w:r w:rsidR="00C9064E" w:rsidRPr="002E4377">
        <w:rPr>
          <w:rFonts w:ascii="Arial" w:eastAsia="Arial" w:hAnsi="Arial" w:cs="Arial"/>
          <w:sz w:val="24"/>
          <w:szCs w:val="24"/>
        </w:rPr>
        <w:t xml:space="preserve">o continue to strengthen the Council’s commitment and advancement of equality. </w:t>
      </w:r>
    </w:p>
    <w:p w14:paraId="3EEC51C5" w14:textId="50019043" w:rsidR="0094530B" w:rsidRPr="0094530B" w:rsidRDefault="0094530B" w:rsidP="00C9064E">
      <w:pPr>
        <w:pStyle w:val="ListParagraph"/>
        <w:ind w:left="502"/>
        <w:rPr>
          <w:rFonts w:ascii="Arial" w:hAnsi="Arial" w:cs="Arial"/>
          <w:sz w:val="24"/>
          <w:szCs w:val="24"/>
        </w:rPr>
      </w:pPr>
    </w:p>
    <w:p w14:paraId="56B3B6DD" w14:textId="77777777" w:rsidR="002E4377" w:rsidRPr="002E4377" w:rsidRDefault="002E4377" w:rsidP="002E4377">
      <w:pPr>
        <w:ind w:left="11"/>
        <w:jc w:val="both"/>
        <w:rPr>
          <w:rFonts w:ascii="Arial" w:hAnsi="Arial" w:cs="Arial"/>
          <w:bCs/>
          <w:sz w:val="24"/>
          <w:szCs w:val="24"/>
        </w:rPr>
      </w:pPr>
      <w:r w:rsidRPr="002E4377">
        <w:rPr>
          <w:rFonts w:ascii="Arial" w:hAnsi="Arial" w:cs="Arial"/>
          <w:b/>
          <w:sz w:val="24"/>
          <w:szCs w:val="24"/>
          <w:bdr w:val="none" w:sz="0" w:space="0" w:color="auto" w:frame="1"/>
        </w:rPr>
        <w:t>Neighbourhood Services Strategy 2022-2025</w:t>
      </w:r>
    </w:p>
    <w:p w14:paraId="1CBEEE03" w14:textId="77777777" w:rsidR="00AB5792" w:rsidRPr="00D35423" w:rsidRDefault="00AB5792" w:rsidP="00AB5792">
      <w:pPr>
        <w:spacing w:after="0" w:line="252" w:lineRule="auto"/>
        <w:jc w:val="both"/>
        <w:rPr>
          <w:rFonts w:ascii="Arial" w:hAnsi="Arial" w:cs="Arial"/>
          <w:b/>
          <w:bCs/>
          <w:sz w:val="24"/>
          <w:szCs w:val="24"/>
        </w:rPr>
      </w:pPr>
    </w:p>
    <w:bookmarkEnd w:id="5"/>
    <w:p w14:paraId="10C397B9" w14:textId="77777777" w:rsidR="00DC57BA" w:rsidRDefault="00DC57BA" w:rsidP="00DC57BA">
      <w:pPr>
        <w:spacing w:after="0" w:line="240" w:lineRule="auto"/>
        <w:jc w:val="both"/>
        <w:rPr>
          <w:rFonts w:cstheme="minorHAnsi"/>
          <w:bCs/>
        </w:rPr>
      </w:pPr>
    </w:p>
    <w:p w14:paraId="724B8576" w14:textId="677DD742" w:rsidR="002E4377" w:rsidRPr="002E4377" w:rsidRDefault="00FD2B68" w:rsidP="002E4377">
      <w:pPr>
        <w:pStyle w:val="ListParagraph"/>
        <w:numPr>
          <w:ilvl w:val="0"/>
          <w:numId w:val="1"/>
        </w:numPr>
        <w:spacing w:after="0" w:line="240" w:lineRule="auto"/>
        <w:jc w:val="both"/>
        <w:rPr>
          <w:rFonts w:ascii="Arial" w:eastAsia="Times New Roman" w:hAnsi="Arial" w:cstheme="minorHAnsi"/>
          <w:bCs/>
          <w:iCs/>
          <w:sz w:val="24"/>
          <w:szCs w:val="24"/>
          <w:lang w:eastAsia="en-GB"/>
        </w:rPr>
      </w:pPr>
      <w:r>
        <w:rPr>
          <w:rFonts w:ascii="Arial" w:eastAsia="Times New Roman" w:hAnsi="Arial" w:cs="Times New Roman"/>
          <w:sz w:val="24"/>
          <w:szCs w:val="24"/>
          <w:lang w:eastAsia="en-GB"/>
        </w:rPr>
        <w:t xml:space="preserve">Cabinet </w:t>
      </w:r>
      <w:r w:rsidR="002E4377">
        <w:rPr>
          <w:rFonts w:ascii="Arial" w:eastAsia="Times New Roman" w:hAnsi="Arial" w:cs="Times New Roman"/>
          <w:sz w:val="24"/>
          <w:szCs w:val="24"/>
          <w:lang w:eastAsia="en-GB"/>
        </w:rPr>
        <w:t>considered a</w:t>
      </w:r>
      <w:r w:rsidR="00D35423" w:rsidRPr="00D35423">
        <w:rPr>
          <w:rFonts w:ascii="Arial" w:eastAsia="Times New Roman" w:hAnsi="Arial" w:cstheme="minorHAnsi"/>
          <w:bCs/>
          <w:iCs/>
          <w:sz w:val="24"/>
          <w:szCs w:val="24"/>
          <w:lang w:eastAsia="en-GB"/>
        </w:rPr>
        <w:t xml:space="preserve"> </w:t>
      </w:r>
      <w:r w:rsidR="002E4377" w:rsidRPr="002E4377">
        <w:rPr>
          <w:rFonts w:ascii="Arial" w:eastAsia="Times New Roman" w:hAnsi="Arial" w:cstheme="minorHAnsi"/>
          <w:bCs/>
          <w:iCs/>
          <w:sz w:val="24"/>
          <w:szCs w:val="24"/>
          <w:lang w:eastAsia="en-GB"/>
        </w:rPr>
        <w:t xml:space="preserve">report of the Director of Customer and Digital requesting approval of the Neighbourhood Services Strategy 2022-2025 for consultation. </w:t>
      </w:r>
    </w:p>
    <w:p w14:paraId="782D56D3" w14:textId="562CB0EB" w:rsidR="0008231C" w:rsidRDefault="0008231C" w:rsidP="0008231C">
      <w:pPr>
        <w:spacing w:after="0" w:line="240" w:lineRule="auto"/>
        <w:ind w:left="142"/>
        <w:jc w:val="both"/>
        <w:rPr>
          <w:rFonts w:ascii="Arial" w:eastAsia="Times New Roman" w:hAnsi="Arial" w:cstheme="minorHAnsi"/>
          <w:bCs/>
          <w:iCs/>
          <w:sz w:val="24"/>
          <w:szCs w:val="24"/>
          <w:lang w:eastAsia="en-GB"/>
        </w:rPr>
      </w:pPr>
    </w:p>
    <w:p w14:paraId="0B8C088E" w14:textId="21732375" w:rsidR="0008231C" w:rsidRPr="0008231C" w:rsidRDefault="0008231C" w:rsidP="0008231C">
      <w:pPr>
        <w:pStyle w:val="ListParagraph"/>
        <w:numPr>
          <w:ilvl w:val="0"/>
          <w:numId w:val="1"/>
        </w:numPr>
        <w:spacing w:after="0" w:line="240" w:lineRule="auto"/>
        <w:jc w:val="both"/>
        <w:rPr>
          <w:rFonts w:ascii="Arial" w:eastAsia="Times New Roman" w:hAnsi="Arial" w:cs="Arial"/>
          <w:bCs/>
          <w:iCs/>
          <w:sz w:val="24"/>
          <w:szCs w:val="24"/>
          <w:lang w:eastAsia="en-GB"/>
        </w:rPr>
      </w:pPr>
      <w:r w:rsidRPr="0008231C">
        <w:rPr>
          <w:rFonts w:ascii="Arial" w:hAnsi="Arial" w:cs="Arial"/>
          <w:sz w:val="24"/>
          <w:szCs w:val="24"/>
        </w:rPr>
        <w:t>The Strategy ensures that the Neighbourhood service is fit for purpose, making best use of resources, and managing and meeting customer expectations.</w:t>
      </w:r>
    </w:p>
    <w:p w14:paraId="547DA9B9" w14:textId="77777777" w:rsidR="0008231C" w:rsidRPr="0008231C" w:rsidRDefault="0008231C" w:rsidP="0008231C">
      <w:pPr>
        <w:pStyle w:val="ListParagraph"/>
        <w:rPr>
          <w:rFonts w:ascii="Arial" w:eastAsia="Times New Roman" w:hAnsi="Arial" w:cstheme="minorHAnsi"/>
          <w:bCs/>
          <w:iCs/>
          <w:sz w:val="24"/>
          <w:szCs w:val="24"/>
          <w:lang w:eastAsia="en-GB"/>
        </w:rPr>
      </w:pPr>
    </w:p>
    <w:p w14:paraId="5923FBBF" w14:textId="77777777" w:rsidR="0008231C" w:rsidRPr="0008231C" w:rsidRDefault="0008231C" w:rsidP="0008231C">
      <w:pPr>
        <w:pStyle w:val="ListParagraph"/>
        <w:spacing w:after="0" w:line="240" w:lineRule="auto"/>
        <w:ind w:left="502"/>
        <w:jc w:val="both"/>
        <w:rPr>
          <w:rFonts w:ascii="Arial" w:eastAsia="Times New Roman" w:hAnsi="Arial" w:cstheme="minorHAnsi"/>
          <w:bCs/>
          <w:iCs/>
          <w:sz w:val="24"/>
          <w:szCs w:val="24"/>
          <w:lang w:eastAsia="en-GB"/>
        </w:rPr>
      </w:pPr>
    </w:p>
    <w:p w14:paraId="3CB14407" w14:textId="77777777" w:rsidR="002E4377" w:rsidRPr="002E4377" w:rsidRDefault="002E4377" w:rsidP="002E4377">
      <w:pPr>
        <w:pStyle w:val="ListParagraph"/>
        <w:numPr>
          <w:ilvl w:val="0"/>
          <w:numId w:val="1"/>
        </w:numPr>
        <w:spacing w:after="0" w:line="240" w:lineRule="auto"/>
        <w:jc w:val="both"/>
        <w:rPr>
          <w:rFonts w:ascii="Arial" w:eastAsia="Times New Roman" w:hAnsi="Arial" w:cstheme="minorHAnsi"/>
          <w:bCs/>
          <w:iCs/>
          <w:sz w:val="24"/>
          <w:szCs w:val="24"/>
          <w:lang w:eastAsia="en-GB"/>
        </w:rPr>
      </w:pPr>
      <w:r w:rsidRPr="002E4377">
        <w:rPr>
          <w:rFonts w:ascii="Arial" w:eastAsia="Times New Roman" w:hAnsi="Arial" w:cstheme="minorHAnsi"/>
          <w:bCs/>
          <w:iCs/>
          <w:sz w:val="24"/>
          <w:szCs w:val="24"/>
          <w:lang w:eastAsia="en-GB"/>
        </w:rPr>
        <w:t>Arising from a query in relation to the biodiversity aspect of the Strategy such as tree planting and wild flower meadows Councillor Bylinski Gelder indicated that applications for potential projects would be welcomed through the community hubs.</w:t>
      </w:r>
    </w:p>
    <w:p w14:paraId="778B98A8" w14:textId="671F2369" w:rsidR="002E4377" w:rsidRPr="002E4377" w:rsidRDefault="002E4377" w:rsidP="002E4377">
      <w:pPr>
        <w:pStyle w:val="ListParagraph"/>
        <w:spacing w:after="0" w:line="240" w:lineRule="auto"/>
        <w:ind w:left="502"/>
        <w:jc w:val="both"/>
        <w:rPr>
          <w:rFonts w:ascii="Arial" w:eastAsia="Times New Roman" w:hAnsi="Arial" w:cstheme="minorHAnsi"/>
          <w:bCs/>
          <w:iCs/>
          <w:sz w:val="24"/>
          <w:szCs w:val="24"/>
          <w:lang w:eastAsia="en-GB"/>
        </w:rPr>
      </w:pPr>
    </w:p>
    <w:p w14:paraId="6F2FCA92" w14:textId="167B4F41" w:rsidR="00DA70EB" w:rsidRPr="0008231C" w:rsidRDefault="002E4377" w:rsidP="00DA70EB">
      <w:pPr>
        <w:pStyle w:val="ListParagraph"/>
        <w:numPr>
          <w:ilvl w:val="0"/>
          <w:numId w:val="1"/>
        </w:numPr>
        <w:spacing w:after="0" w:line="240" w:lineRule="auto"/>
        <w:jc w:val="both"/>
        <w:rPr>
          <w:rFonts w:eastAsia="Times New Roman" w:cstheme="minorHAnsi"/>
          <w:bCs/>
          <w:iCs/>
          <w:lang w:eastAsia="en-GB"/>
        </w:rPr>
      </w:pPr>
      <w:r w:rsidRPr="002E4377">
        <w:rPr>
          <w:rFonts w:ascii="Arial" w:eastAsia="Times New Roman" w:hAnsi="Arial" w:cstheme="minorHAnsi"/>
          <w:bCs/>
          <w:iCs/>
          <w:sz w:val="24"/>
          <w:szCs w:val="24"/>
          <w:lang w:eastAsia="en-GB"/>
        </w:rPr>
        <w:lastRenderedPageBreak/>
        <w:t>Some members stressed the importance of communications with regard to rewilding, in order to educate the public as to why the Council may not be grass cutting in certain areas. The Cabinet Member confirmed that relevant ward councillors would be consulted on such proposals.</w:t>
      </w:r>
    </w:p>
    <w:p w14:paraId="6888D35F" w14:textId="77777777" w:rsidR="0008231C" w:rsidRPr="0008231C" w:rsidRDefault="0008231C" w:rsidP="0008231C">
      <w:pPr>
        <w:pStyle w:val="ListParagraph"/>
        <w:rPr>
          <w:rFonts w:eastAsia="Times New Roman" w:cstheme="minorHAnsi"/>
          <w:bCs/>
          <w:iCs/>
          <w:lang w:eastAsia="en-GB"/>
        </w:rPr>
      </w:pPr>
    </w:p>
    <w:p w14:paraId="177B3216" w14:textId="77777777" w:rsidR="00DA70EB" w:rsidRPr="00DA70EB" w:rsidRDefault="00DA70EB" w:rsidP="00DA70EB">
      <w:pPr>
        <w:pStyle w:val="ListParagraph"/>
        <w:rPr>
          <w:rFonts w:ascii="Arial" w:hAnsi="Arial" w:cs="Arial"/>
        </w:rPr>
      </w:pPr>
    </w:p>
    <w:p w14:paraId="5E6C8F91" w14:textId="3CD5BFE7" w:rsidR="002E4377" w:rsidRPr="00DA70EB" w:rsidRDefault="002E4377" w:rsidP="00DA70EB">
      <w:pPr>
        <w:pStyle w:val="ListParagraph"/>
        <w:numPr>
          <w:ilvl w:val="0"/>
          <w:numId w:val="1"/>
        </w:numPr>
        <w:spacing w:after="0" w:line="240" w:lineRule="auto"/>
        <w:jc w:val="both"/>
        <w:rPr>
          <w:rFonts w:eastAsia="Times New Roman" w:cstheme="minorHAnsi"/>
          <w:bCs/>
          <w:iCs/>
          <w:sz w:val="24"/>
          <w:szCs w:val="24"/>
          <w:lang w:eastAsia="en-GB"/>
        </w:rPr>
      </w:pPr>
      <w:r w:rsidRPr="00DA70EB">
        <w:rPr>
          <w:rFonts w:ascii="Arial" w:hAnsi="Arial" w:cs="Arial"/>
          <w:sz w:val="24"/>
          <w:szCs w:val="24"/>
        </w:rPr>
        <w:t xml:space="preserve">Cabinet agreed that the report be noted and that the new Neighbourhood Services Strategy 2022-2025 is approved for consultation with community hubs and the Climate Emergency Working Group prior to Executive Member Decision. </w:t>
      </w:r>
    </w:p>
    <w:p w14:paraId="650B55A3" w14:textId="699192E9" w:rsidR="00A94C19" w:rsidRDefault="002E4377" w:rsidP="0008231C">
      <w:pPr>
        <w:jc w:val="both"/>
        <w:rPr>
          <w:rFonts w:ascii="Arial" w:eastAsia="Times New Roman" w:hAnsi="Arial" w:cs="Arial"/>
          <w:bCs/>
          <w:iCs/>
          <w:sz w:val="24"/>
          <w:szCs w:val="24"/>
          <w:lang w:eastAsia="en-GB"/>
        </w:rPr>
      </w:pPr>
      <w:r w:rsidRPr="00DA70EB">
        <w:rPr>
          <w:rFonts w:ascii="Calibri" w:eastAsia="Calibri" w:hAnsi="Calibri" w:cs="Calibri"/>
          <w:sz w:val="24"/>
          <w:szCs w:val="24"/>
        </w:rPr>
        <w:t> </w:t>
      </w:r>
    </w:p>
    <w:p w14:paraId="0706BF82" w14:textId="77777777" w:rsidR="0008231C" w:rsidRPr="00AC4155" w:rsidRDefault="0008231C" w:rsidP="0008231C">
      <w:pPr>
        <w:ind w:left="11"/>
        <w:jc w:val="both"/>
        <w:rPr>
          <w:rFonts w:ascii="Arial Bold" w:hAnsi="Arial Bold"/>
          <w:bCs/>
          <w:sz w:val="24"/>
          <w:szCs w:val="24"/>
        </w:rPr>
      </w:pPr>
      <w:r w:rsidRPr="00AC4155">
        <w:rPr>
          <w:rFonts w:ascii="Arial Bold" w:hAnsi="Arial Bold"/>
          <w:b/>
          <w:sz w:val="24"/>
          <w:szCs w:val="24"/>
          <w:bdr w:val="none" w:sz="0" w:space="0" w:color="auto" w:frame="1"/>
        </w:rPr>
        <w:t>Capital and Balance Sheet Outturn 2021/22</w:t>
      </w:r>
    </w:p>
    <w:p w14:paraId="2625B7C9" w14:textId="77777777" w:rsidR="009108A7" w:rsidRPr="009108A7" w:rsidRDefault="009108A7" w:rsidP="00770C81">
      <w:pPr>
        <w:spacing w:after="0" w:line="254" w:lineRule="auto"/>
        <w:rPr>
          <w:rFonts w:ascii="Arial" w:eastAsia="Times New Roman" w:hAnsi="Arial" w:cs="Arial"/>
          <w:b/>
          <w:iCs/>
          <w:sz w:val="24"/>
          <w:szCs w:val="24"/>
          <w:lang w:eastAsia="en-GB"/>
        </w:rPr>
      </w:pPr>
    </w:p>
    <w:p w14:paraId="17874EDB" w14:textId="02A13876" w:rsidR="00AC4155" w:rsidRPr="00AC4155" w:rsidRDefault="009108A7" w:rsidP="00EF1A49">
      <w:pPr>
        <w:pStyle w:val="ListParagraph"/>
        <w:numPr>
          <w:ilvl w:val="0"/>
          <w:numId w:val="1"/>
        </w:numPr>
        <w:spacing w:after="0" w:line="240" w:lineRule="auto"/>
        <w:rPr>
          <w:rFonts w:ascii="Arial" w:eastAsia="Times New Roman" w:hAnsi="Arial" w:cs="Times New Roman"/>
          <w:sz w:val="24"/>
          <w:szCs w:val="24"/>
          <w:lang w:eastAsia="en-GB"/>
        </w:rPr>
      </w:pPr>
      <w:r w:rsidRPr="00AC4155">
        <w:rPr>
          <w:rFonts w:ascii="Arial" w:eastAsia="Times New Roman" w:hAnsi="Arial" w:cs="Times New Roman"/>
          <w:sz w:val="24"/>
          <w:szCs w:val="24"/>
          <w:lang w:eastAsia="en-GB"/>
        </w:rPr>
        <w:t xml:space="preserve">Cabinet considered a report of the </w:t>
      </w:r>
      <w:r w:rsidR="00AC4155" w:rsidRPr="00AC4155">
        <w:rPr>
          <w:rFonts w:ascii="Arial" w:eastAsia="Times New Roman" w:hAnsi="Arial" w:cs="Times New Roman"/>
          <w:sz w:val="24"/>
          <w:szCs w:val="24"/>
          <w:lang w:eastAsia="en-GB"/>
        </w:rPr>
        <w:t>Director of Finance and Section 151 officer outlining the outturn financial position of the Council in respect of the capital programme at 31st March 2022, highlighting key issues and explaining key variances, and providing an overview of various elements of the Council’s Balance Sheet as at 31st March 2022.</w:t>
      </w:r>
    </w:p>
    <w:p w14:paraId="3CE8E78C" w14:textId="7DFFBD56" w:rsidR="00AC4155" w:rsidRPr="00AC4155" w:rsidRDefault="00AC4155" w:rsidP="00AC4155">
      <w:pPr>
        <w:pStyle w:val="ListParagraph"/>
        <w:spacing w:after="0" w:line="240" w:lineRule="auto"/>
        <w:ind w:left="502"/>
        <w:rPr>
          <w:rFonts w:ascii="Arial" w:eastAsia="Times New Roman" w:hAnsi="Arial" w:cs="Times New Roman"/>
          <w:sz w:val="24"/>
          <w:szCs w:val="24"/>
          <w:lang w:eastAsia="en-GB"/>
        </w:rPr>
      </w:pPr>
    </w:p>
    <w:p w14:paraId="4E07C458" w14:textId="77777777" w:rsidR="00AC4155" w:rsidRPr="00AC4155" w:rsidRDefault="00AC4155" w:rsidP="00AC4155">
      <w:pPr>
        <w:pStyle w:val="ListParagraph"/>
        <w:numPr>
          <w:ilvl w:val="0"/>
          <w:numId w:val="1"/>
        </w:numPr>
        <w:spacing w:after="0" w:line="240" w:lineRule="auto"/>
        <w:rPr>
          <w:rFonts w:ascii="Arial" w:eastAsia="Times New Roman" w:hAnsi="Arial" w:cs="Times New Roman"/>
          <w:sz w:val="24"/>
          <w:szCs w:val="24"/>
          <w:lang w:eastAsia="en-GB"/>
        </w:rPr>
      </w:pPr>
      <w:r w:rsidRPr="00AC4155">
        <w:rPr>
          <w:rFonts w:ascii="Arial" w:eastAsia="Times New Roman" w:hAnsi="Arial" w:cs="Times New Roman"/>
          <w:sz w:val="24"/>
          <w:szCs w:val="24"/>
          <w:lang w:eastAsia="en-GB"/>
        </w:rPr>
        <w:t>The Leader of the Council related the recommendations of the Scrutiny Budget</w:t>
      </w:r>
    </w:p>
    <w:p w14:paraId="1B043FAF" w14:textId="77777777" w:rsidR="00AC4155" w:rsidRPr="00AC4155" w:rsidRDefault="00AC4155" w:rsidP="00AC4155">
      <w:pPr>
        <w:pStyle w:val="ListParagraph"/>
        <w:spacing w:after="0" w:line="240" w:lineRule="auto"/>
        <w:ind w:left="502"/>
        <w:rPr>
          <w:rFonts w:ascii="Arial" w:eastAsia="Times New Roman" w:hAnsi="Arial" w:cs="Times New Roman"/>
          <w:sz w:val="24"/>
          <w:szCs w:val="24"/>
          <w:lang w:eastAsia="en-GB"/>
        </w:rPr>
      </w:pPr>
      <w:r w:rsidRPr="00AC4155">
        <w:rPr>
          <w:rFonts w:ascii="Arial" w:eastAsia="Times New Roman" w:hAnsi="Arial" w:cs="Times New Roman"/>
          <w:sz w:val="24"/>
          <w:szCs w:val="24"/>
          <w:lang w:eastAsia="en-GB"/>
        </w:rPr>
        <w:t>and Performance Panel made at its meeting prior to the meeting of Cabinet,</w:t>
      </w:r>
    </w:p>
    <w:p w14:paraId="0D0BDCA4" w14:textId="77777777" w:rsidR="00AC4155" w:rsidRPr="00AC4155" w:rsidRDefault="00AC4155" w:rsidP="00AC4155">
      <w:pPr>
        <w:pStyle w:val="ListParagraph"/>
        <w:spacing w:after="0" w:line="240" w:lineRule="auto"/>
        <w:ind w:left="502"/>
        <w:rPr>
          <w:rFonts w:ascii="Arial" w:eastAsia="Times New Roman" w:hAnsi="Arial" w:cs="Times New Roman"/>
          <w:sz w:val="24"/>
          <w:szCs w:val="24"/>
          <w:lang w:eastAsia="en-GB"/>
        </w:rPr>
      </w:pPr>
      <w:r w:rsidRPr="00AC4155">
        <w:rPr>
          <w:rFonts w:ascii="Arial" w:eastAsia="Times New Roman" w:hAnsi="Arial" w:cs="Times New Roman"/>
          <w:sz w:val="24"/>
          <w:szCs w:val="24"/>
          <w:lang w:eastAsia="en-GB"/>
        </w:rPr>
        <w:t>which were as follows:-</w:t>
      </w:r>
    </w:p>
    <w:p w14:paraId="1B1C3EAC" w14:textId="570F8E78" w:rsidR="00AC4155" w:rsidRPr="00AC4155" w:rsidRDefault="00AC4155" w:rsidP="00AC4155">
      <w:pPr>
        <w:pStyle w:val="ListParagraph"/>
        <w:spacing w:after="0" w:line="240" w:lineRule="auto"/>
        <w:ind w:left="502"/>
        <w:rPr>
          <w:rFonts w:ascii="Arial" w:eastAsia="Times New Roman" w:hAnsi="Arial" w:cs="Times New Roman"/>
          <w:sz w:val="24"/>
          <w:szCs w:val="24"/>
          <w:lang w:eastAsia="en-GB"/>
        </w:rPr>
      </w:pPr>
    </w:p>
    <w:p w14:paraId="259CFDB7" w14:textId="77777777" w:rsidR="00AC4155" w:rsidRPr="00AC4155" w:rsidRDefault="00AC4155" w:rsidP="00AC4155">
      <w:pPr>
        <w:pStyle w:val="ListParagraph"/>
        <w:spacing w:after="0" w:line="240" w:lineRule="auto"/>
        <w:ind w:left="502"/>
        <w:rPr>
          <w:rFonts w:ascii="Arial" w:eastAsia="Times New Roman" w:hAnsi="Arial" w:cs="Times New Roman"/>
          <w:sz w:val="24"/>
          <w:szCs w:val="24"/>
          <w:lang w:eastAsia="en-GB"/>
        </w:rPr>
      </w:pPr>
      <w:r w:rsidRPr="00AC4155">
        <w:rPr>
          <w:rFonts w:ascii="Arial" w:eastAsia="Times New Roman" w:hAnsi="Arial" w:cs="Times New Roman"/>
          <w:sz w:val="24"/>
          <w:szCs w:val="24"/>
          <w:lang w:eastAsia="en-GB"/>
        </w:rPr>
        <w:t>The Panel:</w:t>
      </w:r>
    </w:p>
    <w:p w14:paraId="12BE15EC" w14:textId="4EEDE5A0" w:rsidR="00AC4155" w:rsidRPr="00AC4155" w:rsidRDefault="00AC4155" w:rsidP="00AC4155">
      <w:pPr>
        <w:pStyle w:val="ListParagraph"/>
        <w:spacing w:after="0" w:line="240" w:lineRule="auto"/>
        <w:ind w:left="502"/>
        <w:rPr>
          <w:rFonts w:ascii="Arial" w:eastAsia="Times New Roman" w:hAnsi="Arial" w:cs="Times New Roman"/>
          <w:sz w:val="24"/>
          <w:szCs w:val="24"/>
          <w:lang w:eastAsia="en-GB"/>
        </w:rPr>
      </w:pPr>
    </w:p>
    <w:p w14:paraId="215BBA4E" w14:textId="77777777" w:rsidR="00AC4155" w:rsidRPr="00AC4155" w:rsidRDefault="00AC4155" w:rsidP="00AC4155">
      <w:pPr>
        <w:pStyle w:val="ListParagraph"/>
        <w:spacing w:after="0" w:line="240" w:lineRule="auto"/>
        <w:ind w:left="502"/>
        <w:rPr>
          <w:rFonts w:ascii="Arial" w:eastAsia="Times New Roman" w:hAnsi="Arial" w:cs="Times New Roman"/>
          <w:sz w:val="24"/>
          <w:szCs w:val="24"/>
          <w:lang w:eastAsia="en-GB"/>
        </w:rPr>
      </w:pPr>
      <w:r w:rsidRPr="00AC4155">
        <w:rPr>
          <w:rFonts w:ascii="Arial" w:eastAsia="Times New Roman" w:hAnsi="Arial" w:cs="Times New Roman"/>
          <w:sz w:val="24"/>
          <w:szCs w:val="24"/>
          <w:lang w:eastAsia="en-GB"/>
        </w:rPr>
        <w:t>1.     Thanks the Leader and Director for presenting the detailed report and answering questions.</w:t>
      </w:r>
    </w:p>
    <w:p w14:paraId="57070552" w14:textId="77777777" w:rsidR="00AC4155" w:rsidRPr="00AC4155" w:rsidRDefault="00AC4155" w:rsidP="00AC4155">
      <w:pPr>
        <w:pStyle w:val="ListParagraph"/>
        <w:spacing w:after="0" w:line="240" w:lineRule="auto"/>
        <w:ind w:left="502"/>
        <w:rPr>
          <w:rFonts w:ascii="Arial" w:eastAsia="Times New Roman" w:hAnsi="Arial" w:cs="Times New Roman"/>
          <w:sz w:val="24"/>
          <w:szCs w:val="24"/>
          <w:lang w:eastAsia="en-GB"/>
        </w:rPr>
      </w:pPr>
    </w:p>
    <w:p w14:paraId="6EE5BC8D" w14:textId="77777777" w:rsidR="00AC4155" w:rsidRPr="00AC4155" w:rsidRDefault="00AC4155" w:rsidP="00AC4155">
      <w:pPr>
        <w:pStyle w:val="ListParagraph"/>
        <w:spacing w:after="0" w:line="240" w:lineRule="auto"/>
        <w:ind w:left="502"/>
        <w:rPr>
          <w:rFonts w:ascii="Arial" w:eastAsia="Times New Roman" w:hAnsi="Arial" w:cs="Times New Roman"/>
          <w:sz w:val="24"/>
          <w:szCs w:val="24"/>
          <w:lang w:eastAsia="en-GB"/>
        </w:rPr>
      </w:pPr>
      <w:r w:rsidRPr="00AC4155">
        <w:rPr>
          <w:rFonts w:ascii="Arial" w:eastAsia="Times New Roman" w:hAnsi="Arial" w:cs="Times New Roman"/>
          <w:sz w:val="24"/>
          <w:szCs w:val="24"/>
          <w:lang w:eastAsia="en-GB"/>
        </w:rPr>
        <w:t>2.     Asks that the capital programme be carefully monitored to ensure delivery of the planned schemes.</w:t>
      </w:r>
    </w:p>
    <w:p w14:paraId="272D56CF" w14:textId="7E7F62A2" w:rsidR="009108A7" w:rsidRPr="00AC4155" w:rsidRDefault="009108A7" w:rsidP="00AC4155">
      <w:pPr>
        <w:pStyle w:val="ListParagraph"/>
        <w:spacing w:after="0" w:line="240" w:lineRule="auto"/>
        <w:ind w:left="502"/>
        <w:rPr>
          <w:rFonts w:ascii="Arial" w:eastAsia="Times New Roman" w:hAnsi="Arial" w:cstheme="minorHAnsi"/>
          <w:bCs/>
          <w:sz w:val="24"/>
          <w:szCs w:val="24"/>
          <w:lang w:eastAsia="en-GB"/>
        </w:rPr>
      </w:pPr>
    </w:p>
    <w:p w14:paraId="21325F26" w14:textId="29743058" w:rsidR="009108A7" w:rsidRPr="00AC4155" w:rsidRDefault="009108A7" w:rsidP="009108A7">
      <w:pPr>
        <w:spacing w:after="0" w:line="240" w:lineRule="auto"/>
        <w:rPr>
          <w:rFonts w:ascii="Arial" w:eastAsia="Times New Roman" w:hAnsi="Arial" w:cstheme="minorHAnsi"/>
          <w:bCs/>
          <w:i/>
          <w:iCs/>
          <w:sz w:val="24"/>
          <w:szCs w:val="24"/>
          <w:lang w:eastAsia="en-GB"/>
        </w:rPr>
      </w:pPr>
    </w:p>
    <w:p w14:paraId="5E77651C" w14:textId="6946F89A" w:rsidR="009108A7" w:rsidRDefault="00AC4155" w:rsidP="004875AA">
      <w:pPr>
        <w:pStyle w:val="ListParagraph"/>
        <w:numPr>
          <w:ilvl w:val="0"/>
          <w:numId w:val="1"/>
        </w:numPr>
        <w:spacing w:after="0" w:line="240" w:lineRule="auto"/>
        <w:rPr>
          <w:rFonts w:ascii="Arial" w:eastAsia="Times New Roman" w:hAnsi="Arial" w:cstheme="minorHAnsi"/>
          <w:bCs/>
          <w:iCs/>
          <w:sz w:val="24"/>
          <w:szCs w:val="24"/>
          <w:lang w:eastAsia="en-GB"/>
        </w:rPr>
      </w:pPr>
      <w:r>
        <w:rPr>
          <w:rFonts w:ascii="Arial" w:eastAsia="Times New Roman" w:hAnsi="Arial" w:cstheme="minorHAnsi"/>
          <w:bCs/>
          <w:iCs/>
          <w:sz w:val="24"/>
          <w:szCs w:val="24"/>
          <w:lang w:eastAsia="en-GB"/>
        </w:rPr>
        <w:t xml:space="preserve"> Cabinet agreed to:-</w:t>
      </w:r>
    </w:p>
    <w:p w14:paraId="62BC1751" w14:textId="64D7636D" w:rsidR="00AC4155" w:rsidRDefault="00AC4155" w:rsidP="00AC4155">
      <w:pPr>
        <w:pStyle w:val="ListParagraph"/>
        <w:spacing w:after="0" w:line="240" w:lineRule="auto"/>
        <w:ind w:left="502"/>
        <w:rPr>
          <w:rFonts w:ascii="Arial" w:eastAsia="Times New Roman" w:hAnsi="Arial" w:cstheme="minorHAnsi"/>
          <w:bCs/>
          <w:iCs/>
          <w:sz w:val="24"/>
          <w:szCs w:val="24"/>
          <w:lang w:eastAsia="en-GB"/>
        </w:rPr>
      </w:pPr>
    </w:p>
    <w:p w14:paraId="772C6C8C" w14:textId="6711B433" w:rsidR="00AC4155" w:rsidRPr="00AC4155" w:rsidRDefault="00AC4155" w:rsidP="00AC4155">
      <w:pPr>
        <w:pStyle w:val="ListParagraph"/>
        <w:numPr>
          <w:ilvl w:val="0"/>
          <w:numId w:val="10"/>
        </w:numPr>
        <w:spacing w:after="0" w:line="240" w:lineRule="auto"/>
        <w:rPr>
          <w:rFonts w:ascii="Arial" w:eastAsia="Times New Roman" w:hAnsi="Arial" w:cstheme="minorHAnsi"/>
          <w:bCs/>
          <w:iCs/>
          <w:sz w:val="24"/>
          <w:szCs w:val="24"/>
          <w:lang w:eastAsia="en-GB"/>
        </w:rPr>
      </w:pPr>
      <w:r w:rsidRPr="00AC4155">
        <w:rPr>
          <w:rFonts w:ascii="Arial" w:eastAsia="Times New Roman" w:hAnsi="Arial" w:cstheme="minorHAnsi"/>
          <w:bCs/>
          <w:iCs/>
          <w:sz w:val="24"/>
          <w:szCs w:val="24"/>
          <w:lang w:eastAsia="en-GB"/>
        </w:rPr>
        <w:t>To approve the revised capital programme as attached at Appendix A which includes approved amendments to the programme, as detailed at point 11 of this report, since the last Capital Monitoring report was approved by Cabinet in March 2022;</w:t>
      </w:r>
    </w:p>
    <w:p w14:paraId="7E4D22FA" w14:textId="77777777" w:rsidR="00AC4155" w:rsidRPr="00AC4155" w:rsidRDefault="00AC4155" w:rsidP="00AC4155">
      <w:pPr>
        <w:pStyle w:val="ListParagraph"/>
        <w:spacing w:after="0" w:line="240" w:lineRule="auto"/>
        <w:ind w:left="502"/>
        <w:rPr>
          <w:rFonts w:ascii="Arial" w:eastAsia="Times New Roman" w:hAnsi="Arial" w:cstheme="minorHAnsi"/>
          <w:bCs/>
          <w:iCs/>
          <w:sz w:val="24"/>
          <w:szCs w:val="24"/>
          <w:lang w:eastAsia="en-GB"/>
        </w:rPr>
      </w:pPr>
      <w:r w:rsidRPr="00AC4155">
        <w:rPr>
          <w:rFonts w:ascii="Arial" w:eastAsia="Times New Roman" w:hAnsi="Arial" w:cstheme="minorHAnsi"/>
          <w:bCs/>
          <w:iCs/>
          <w:sz w:val="24"/>
          <w:szCs w:val="24"/>
          <w:lang w:eastAsia="en-GB"/>
        </w:rPr>
        <w:t xml:space="preserve"> </w:t>
      </w:r>
    </w:p>
    <w:p w14:paraId="7043D537" w14:textId="64C0A246" w:rsidR="00AC4155" w:rsidRPr="00AC4155" w:rsidRDefault="00AC4155" w:rsidP="00AC4155">
      <w:pPr>
        <w:pStyle w:val="ListParagraph"/>
        <w:numPr>
          <w:ilvl w:val="0"/>
          <w:numId w:val="10"/>
        </w:numPr>
        <w:spacing w:after="0" w:line="240" w:lineRule="auto"/>
        <w:rPr>
          <w:rFonts w:ascii="Arial" w:eastAsia="Times New Roman" w:hAnsi="Arial" w:cstheme="minorHAnsi"/>
          <w:bCs/>
          <w:iCs/>
          <w:sz w:val="24"/>
          <w:szCs w:val="24"/>
          <w:lang w:eastAsia="en-GB"/>
        </w:rPr>
      </w:pPr>
      <w:r w:rsidRPr="00AC4155">
        <w:rPr>
          <w:rFonts w:ascii="Arial" w:eastAsia="Times New Roman" w:hAnsi="Arial" w:cstheme="minorHAnsi"/>
          <w:bCs/>
          <w:iCs/>
          <w:sz w:val="24"/>
          <w:szCs w:val="24"/>
          <w:lang w:eastAsia="en-GB"/>
        </w:rPr>
        <w:t>To note the variations to the programme, (which are detailed, by scheme, at Appendix B and referenced within the body of the report);</w:t>
      </w:r>
    </w:p>
    <w:p w14:paraId="18BDAC85" w14:textId="77777777" w:rsidR="00AC4155" w:rsidRDefault="00AC4155" w:rsidP="00AC4155">
      <w:pPr>
        <w:pStyle w:val="ListParagraph"/>
        <w:spacing w:after="0" w:line="240" w:lineRule="auto"/>
        <w:ind w:left="502"/>
        <w:rPr>
          <w:rFonts w:ascii="Arial" w:eastAsia="Times New Roman" w:hAnsi="Arial" w:cstheme="minorHAnsi"/>
          <w:bCs/>
          <w:iCs/>
          <w:sz w:val="24"/>
          <w:szCs w:val="24"/>
          <w:lang w:eastAsia="en-GB"/>
        </w:rPr>
      </w:pPr>
      <w:r w:rsidRPr="00AC4155">
        <w:rPr>
          <w:rFonts w:ascii="Arial" w:eastAsia="Times New Roman" w:hAnsi="Arial" w:cstheme="minorHAnsi"/>
          <w:bCs/>
          <w:iCs/>
          <w:sz w:val="24"/>
          <w:szCs w:val="24"/>
          <w:lang w:eastAsia="en-GB"/>
        </w:rPr>
        <w:t xml:space="preserve"> </w:t>
      </w:r>
    </w:p>
    <w:p w14:paraId="3D492268" w14:textId="7A337C07" w:rsidR="00AC4155" w:rsidRPr="00AC4155" w:rsidRDefault="00AC4155" w:rsidP="00AC4155">
      <w:pPr>
        <w:pStyle w:val="ListParagraph"/>
        <w:numPr>
          <w:ilvl w:val="0"/>
          <w:numId w:val="10"/>
        </w:numPr>
        <w:spacing w:after="0" w:line="240" w:lineRule="auto"/>
        <w:rPr>
          <w:rFonts w:ascii="Arial" w:eastAsia="Times New Roman" w:hAnsi="Arial" w:cstheme="minorHAnsi"/>
          <w:bCs/>
          <w:iCs/>
          <w:sz w:val="24"/>
          <w:szCs w:val="24"/>
          <w:lang w:eastAsia="en-GB"/>
        </w:rPr>
      </w:pPr>
      <w:r w:rsidRPr="00AC4155">
        <w:rPr>
          <w:rFonts w:ascii="Arial" w:eastAsia="Times New Roman" w:hAnsi="Arial" w:cstheme="minorHAnsi"/>
          <w:bCs/>
          <w:iCs/>
          <w:sz w:val="24"/>
          <w:szCs w:val="24"/>
          <w:lang w:eastAsia="en-GB"/>
        </w:rPr>
        <w:t>To note the position in the Balance Sheet Monitoring section of the report in respect of cash, investment and loan balances and debtors as at 31st March 2022.</w:t>
      </w:r>
    </w:p>
    <w:p w14:paraId="39B9D5E9" w14:textId="77777777" w:rsidR="00AC4155" w:rsidRPr="00AC4155" w:rsidRDefault="00AC4155" w:rsidP="00AC4155">
      <w:pPr>
        <w:pStyle w:val="ListParagraph"/>
        <w:spacing w:after="0" w:line="240" w:lineRule="auto"/>
        <w:ind w:left="502"/>
        <w:rPr>
          <w:rFonts w:ascii="Arial" w:eastAsia="Times New Roman" w:hAnsi="Arial" w:cstheme="minorHAnsi"/>
          <w:bCs/>
          <w:iCs/>
          <w:sz w:val="24"/>
          <w:szCs w:val="24"/>
          <w:lang w:eastAsia="en-GB"/>
        </w:rPr>
      </w:pPr>
      <w:r w:rsidRPr="00AC4155">
        <w:rPr>
          <w:rFonts w:ascii="Arial" w:eastAsia="Times New Roman" w:hAnsi="Arial" w:cstheme="minorHAnsi"/>
          <w:bCs/>
          <w:iCs/>
          <w:sz w:val="24"/>
          <w:szCs w:val="24"/>
          <w:lang w:eastAsia="en-GB"/>
        </w:rPr>
        <w:t xml:space="preserve"> </w:t>
      </w:r>
    </w:p>
    <w:p w14:paraId="2950153A" w14:textId="40110D46" w:rsidR="00AC4155" w:rsidRPr="00AC4155" w:rsidRDefault="00AC4155" w:rsidP="00AC4155">
      <w:pPr>
        <w:pStyle w:val="ListParagraph"/>
        <w:numPr>
          <w:ilvl w:val="0"/>
          <w:numId w:val="10"/>
        </w:numPr>
        <w:spacing w:after="0" w:line="240" w:lineRule="auto"/>
        <w:rPr>
          <w:rFonts w:ascii="Arial" w:eastAsia="Times New Roman" w:hAnsi="Arial" w:cstheme="minorHAnsi"/>
          <w:bCs/>
          <w:iCs/>
          <w:sz w:val="24"/>
          <w:szCs w:val="24"/>
          <w:lang w:eastAsia="en-GB"/>
        </w:rPr>
      </w:pPr>
      <w:r w:rsidRPr="00AC4155">
        <w:rPr>
          <w:rFonts w:ascii="Arial" w:eastAsia="Times New Roman" w:hAnsi="Arial" w:cstheme="minorHAnsi"/>
          <w:bCs/>
          <w:iCs/>
          <w:sz w:val="24"/>
          <w:szCs w:val="24"/>
          <w:lang w:eastAsia="en-GB"/>
        </w:rPr>
        <w:t>To note and accept the recommendations of the Scrutiny Budget and Performance Panel.</w:t>
      </w:r>
    </w:p>
    <w:p w14:paraId="360E471B" w14:textId="77777777" w:rsidR="00AC4155" w:rsidRPr="009108A7" w:rsidRDefault="00AC4155" w:rsidP="00AC4155">
      <w:pPr>
        <w:pStyle w:val="ListParagraph"/>
        <w:spacing w:after="0" w:line="240" w:lineRule="auto"/>
        <w:ind w:left="502"/>
        <w:rPr>
          <w:rFonts w:ascii="Arial" w:eastAsia="Times New Roman" w:hAnsi="Arial" w:cstheme="minorHAnsi"/>
          <w:bCs/>
          <w:iCs/>
          <w:sz w:val="24"/>
          <w:szCs w:val="24"/>
          <w:lang w:eastAsia="en-GB"/>
        </w:rPr>
      </w:pPr>
    </w:p>
    <w:p w14:paraId="2777E9AE" w14:textId="0A423890" w:rsidR="009108A7" w:rsidRDefault="009108A7" w:rsidP="009108A7">
      <w:pPr>
        <w:spacing w:after="0" w:line="240" w:lineRule="auto"/>
        <w:rPr>
          <w:rFonts w:ascii="Arial" w:eastAsia="Times New Roman" w:hAnsi="Arial" w:cstheme="minorHAnsi"/>
          <w:bCs/>
          <w:sz w:val="24"/>
          <w:szCs w:val="24"/>
          <w:lang w:eastAsia="en-GB"/>
        </w:rPr>
      </w:pPr>
    </w:p>
    <w:p w14:paraId="0A09FF30" w14:textId="77777777" w:rsidR="00AC4155" w:rsidRPr="00AC4155" w:rsidRDefault="00AC4155" w:rsidP="00AC4155">
      <w:pPr>
        <w:ind w:left="11"/>
        <w:jc w:val="both"/>
        <w:rPr>
          <w:rFonts w:ascii="Arial Bold" w:hAnsi="Arial Bold"/>
          <w:bCs/>
          <w:sz w:val="24"/>
          <w:szCs w:val="24"/>
        </w:rPr>
      </w:pPr>
      <w:r w:rsidRPr="00AC4155">
        <w:rPr>
          <w:rFonts w:ascii="Arial Bold" w:hAnsi="Arial Bold"/>
          <w:b/>
          <w:sz w:val="24"/>
          <w:szCs w:val="24"/>
          <w:bdr w:val="none" w:sz="0" w:space="0" w:color="auto" w:frame="1"/>
        </w:rPr>
        <w:lastRenderedPageBreak/>
        <w:t>Revenue Budget Outturn 2021/22</w:t>
      </w:r>
    </w:p>
    <w:p w14:paraId="1482F88B" w14:textId="2774309C" w:rsidR="00110C05" w:rsidRDefault="00110C05" w:rsidP="00110C05">
      <w:pPr>
        <w:spacing w:after="0" w:line="252" w:lineRule="auto"/>
        <w:jc w:val="both"/>
        <w:rPr>
          <w:rFonts w:ascii="Arial" w:hAnsi="Arial" w:cs="Arial"/>
          <w:b/>
          <w:bCs/>
          <w:sz w:val="24"/>
          <w:szCs w:val="24"/>
        </w:rPr>
      </w:pPr>
    </w:p>
    <w:p w14:paraId="7469B147" w14:textId="15C2DFEA" w:rsidR="00995017" w:rsidRDefault="00995017" w:rsidP="00110C05">
      <w:pPr>
        <w:spacing w:after="0" w:line="252" w:lineRule="auto"/>
        <w:jc w:val="both"/>
        <w:rPr>
          <w:rFonts w:ascii="Arial" w:hAnsi="Arial" w:cs="Arial"/>
          <w:b/>
          <w:bCs/>
          <w:sz w:val="24"/>
          <w:szCs w:val="24"/>
        </w:rPr>
      </w:pPr>
    </w:p>
    <w:p w14:paraId="20327507" w14:textId="30D282E4" w:rsidR="00995017" w:rsidRPr="00AC4155" w:rsidRDefault="00995017" w:rsidP="00DA173A">
      <w:pPr>
        <w:pStyle w:val="ListParagraph"/>
        <w:numPr>
          <w:ilvl w:val="0"/>
          <w:numId w:val="1"/>
        </w:numPr>
        <w:spacing w:after="0" w:line="240" w:lineRule="auto"/>
        <w:jc w:val="both"/>
        <w:rPr>
          <w:rFonts w:eastAsia="Times New Roman" w:cstheme="minorHAnsi"/>
          <w:bCs/>
          <w:iCs/>
          <w:lang w:eastAsia="en-GB"/>
        </w:rPr>
      </w:pPr>
      <w:r w:rsidRPr="00AC4155">
        <w:rPr>
          <w:rFonts w:ascii="Arial" w:eastAsia="Times New Roman" w:hAnsi="Arial" w:cs="Times New Roman"/>
          <w:sz w:val="24"/>
          <w:szCs w:val="24"/>
          <w:lang w:eastAsia="en-GB"/>
        </w:rPr>
        <w:t xml:space="preserve">Cabinet considered a report of the Director of Finance / Section 151 officer </w:t>
      </w:r>
      <w:r w:rsidRPr="00AC4155">
        <w:rPr>
          <w:rFonts w:ascii="Arial" w:eastAsia="Times New Roman" w:hAnsi="Arial" w:cstheme="minorHAnsi"/>
          <w:bCs/>
          <w:iCs/>
          <w:sz w:val="24"/>
          <w:szCs w:val="24"/>
          <w:lang w:eastAsia="en-GB"/>
        </w:rPr>
        <w:t>setting o</w:t>
      </w:r>
      <w:r w:rsidR="00AC4155" w:rsidRPr="00AC4155">
        <w:rPr>
          <w:rFonts w:ascii="Arial" w:eastAsia="Times New Roman" w:hAnsi="Arial" w:cstheme="minorHAnsi"/>
          <w:bCs/>
          <w:iCs/>
          <w:sz w:val="24"/>
          <w:szCs w:val="24"/>
          <w:lang w:eastAsia="en-GB"/>
        </w:rPr>
        <w:t>ut the revenue and reserves provisional outturn for the council as at 31st March 2022</w:t>
      </w:r>
    </w:p>
    <w:p w14:paraId="3FD5B843" w14:textId="77777777" w:rsidR="00A77BF5" w:rsidRPr="00A77BF5" w:rsidRDefault="00A77BF5" w:rsidP="00A77BF5">
      <w:pPr>
        <w:pStyle w:val="ListParagraph"/>
        <w:spacing w:after="0" w:line="240" w:lineRule="auto"/>
        <w:ind w:left="502"/>
        <w:jc w:val="both"/>
        <w:rPr>
          <w:rFonts w:eastAsia="Times New Roman" w:cstheme="minorHAnsi"/>
          <w:bCs/>
          <w:iCs/>
          <w:lang w:eastAsia="en-GB"/>
        </w:rPr>
      </w:pPr>
    </w:p>
    <w:p w14:paraId="5F8137E9" w14:textId="54CF64F4" w:rsidR="00AC4155" w:rsidRPr="00AC4155" w:rsidRDefault="00A77BF5" w:rsidP="00AC4155">
      <w:pPr>
        <w:pStyle w:val="ListParagraph"/>
        <w:numPr>
          <w:ilvl w:val="0"/>
          <w:numId w:val="1"/>
        </w:numPr>
        <w:spacing w:after="0" w:line="240" w:lineRule="auto"/>
        <w:rPr>
          <w:rFonts w:ascii="Arial" w:eastAsia="Times New Roman" w:hAnsi="Arial" w:cs="Times New Roman"/>
          <w:bCs/>
          <w:sz w:val="24"/>
          <w:szCs w:val="24"/>
          <w:lang w:eastAsia="en-GB"/>
        </w:rPr>
      </w:pPr>
      <w:r w:rsidRPr="00995017">
        <w:rPr>
          <w:rFonts w:ascii="Arial" w:eastAsia="Times New Roman" w:hAnsi="Arial" w:cs="Times New Roman"/>
          <w:bCs/>
          <w:sz w:val="24"/>
          <w:szCs w:val="24"/>
          <w:lang w:eastAsia="en-GB"/>
        </w:rPr>
        <w:t>The</w:t>
      </w:r>
      <w:r w:rsidR="00AC4155" w:rsidRPr="00AC4155">
        <w:rPr>
          <w:rFonts w:ascii="Arial" w:eastAsia="Times New Roman" w:hAnsi="Arial" w:cs="Times New Roman"/>
          <w:bCs/>
          <w:sz w:val="24"/>
          <w:szCs w:val="24"/>
          <w:lang w:eastAsia="en-GB"/>
        </w:rPr>
        <w:t xml:space="preserve"> Leader of the Council related the recommendations of the Scrutiny</w:t>
      </w:r>
    </w:p>
    <w:p w14:paraId="7B4ACDCB" w14:textId="77777777" w:rsidR="00AC4155" w:rsidRPr="00AC4155" w:rsidRDefault="00AC4155" w:rsidP="00AC4155">
      <w:pPr>
        <w:spacing w:after="0" w:line="240" w:lineRule="auto"/>
        <w:ind w:left="142" w:firstLine="360"/>
        <w:rPr>
          <w:rFonts w:ascii="Arial" w:eastAsia="Times New Roman" w:hAnsi="Arial" w:cs="Times New Roman"/>
          <w:bCs/>
          <w:sz w:val="24"/>
          <w:szCs w:val="24"/>
          <w:lang w:eastAsia="en-GB"/>
        </w:rPr>
      </w:pPr>
      <w:r w:rsidRPr="00AC4155">
        <w:rPr>
          <w:rFonts w:ascii="Arial" w:eastAsia="Times New Roman" w:hAnsi="Arial" w:cs="Times New Roman"/>
          <w:bCs/>
          <w:sz w:val="24"/>
          <w:szCs w:val="24"/>
          <w:lang w:eastAsia="en-GB"/>
        </w:rPr>
        <w:t>Budget and Performance Panel as follows:-</w:t>
      </w:r>
    </w:p>
    <w:p w14:paraId="7FC5D104" w14:textId="7543041E" w:rsidR="00AC4155" w:rsidRPr="00AC4155" w:rsidRDefault="00AC4155" w:rsidP="00AC4155">
      <w:pPr>
        <w:pStyle w:val="ListParagraph"/>
        <w:spacing w:after="0" w:line="240" w:lineRule="auto"/>
        <w:ind w:left="502"/>
        <w:rPr>
          <w:rFonts w:ascii="Arial" w:eastAsia="Times New Roman" w:hAnsi="Arial" w:cs="Times New Roman"/>
          <w:bCs/>
          <w:sz w:val="24"/>
          <w:szCs w:val="24"/>
          <w:lang w:eastAsia="en-GB"/>
        </w:rPr>
      </w:pPr>
    </w:p>
    <w:p w14:paraId="62F0726C" w14:textId="77777777" w:rsidR="00AC4155" w:rsidRPr="00AC4155" w:rsidRDefault="00AC4155" w:rsidP="00AC4155">
      <w:pPr>
        <w:pStyle w:val="ListParagraph"/>
        <w:numPr>
          <w:ilvl w:val="0"/>
          <w:numId w:val="1"/>
        </w:numPr>
        <w:spacing w:after="0" w:line="240" w:lineRule="auto"/>
        <w:rPr>
          <w:rFonts w:ascii="Arial" w:eastAsia="Times New Roman" w:hAnsi="Arial" w:cs="Times New Roman"/>
          <w:bCs/>
          <w:sz w:val="24"/>
          <w:szCs w:val="24"/>
          <w:lang w:eastAsia="en-GB"/>
        </w:rPr>
      </w:pPr>
      <w:r w:rsidRPr="00AC4155">
        <w:rPr>
          <w:rFonts w:ascii="Arial" w:eastAsia="Times New Roman" w:hAnsi="Arial" w:cs="Times New Roman"/>
          <w:bCs/>
          <w:sz w:val="24"/>
          <w:szCs w:val="24"/>
          <w:lang w:eastAsia="en-GB"/>
        </w:rPr>
        <w:t>The Panel:</w:t>
      </w:r>
    </w:p>
    <w:p w14:paraId="3D628FB2" w14:textId="77777777" w:rsidR="00AC4155" w:rsidRPr="00AC4155" w:rsidRDefault="00AC4155" w:rsidP="00AC4155">
      <w:pPr>
        <w:pStyle w:val="ListParagraph"/>
        <w:spacing w:after="0" w:line="240" w:lineRule="auto"/>
        <w:ind w:left="502"/>
        <w:rPr>
          <w:rFonts w:ascii="Arial" w:eastAsia="Times New Roman" w:hAnsi="Arial" w:cs="Times New Roman"/>
          <w:bCs/>
          <w:sz w:val="24"/>
          <w:szCs w:val="24"/>
          <w:lang w:eastAsia="en-GB"/>
        </w:rPr>
      </w:pPr>
      <w:r w:rsidRPr="00AC4155">
        <w:rPr>
          <w:rFonts w:ascii="Arial" w:eastAsia="Times New Roman" w:hAnsi="Arial" w:cs="Times New Roman"/>
          <w:bCs/>
          <w:sz w:val="24"/>
          <w:szCs w:val="24"/>
          <w:lang w:eastAsia="en-GB"/>
        </w:rPr>
        <w:t xml:space="preserve"> </w:t>
      </w:r>
    </w:p>
    <w:p w14:paraId="092F802D" w14:textId="77777777" w:rsidR="00AC4155" w:rsidRPr="00AC4155" w:rsidRDefault="00AC4155" w:rsidP="00AC4155">
      <w:pPr>
        <w:pStyle w:val="ListParagraph"/>
        <w:spacing w:after="0" w:line="240" w:lineRule="auto"/>
        <w:ind w:left="502"/>
        <w:rPr>
          <w:rFonts w:ascii="Arial" w:eastAsia="Times New Roman" w:hAnsi="Arial" w:cs="Times New Roman"/>
          <w:bCs/>
          <w:sz w:val="24"/>
          <w:szCs w:val="24"/>
          <w:lang w:eastAsia="en-GB"/>
        </w:rPr>
      </w:pPr>
      <w:r w:rsidRPr="00AC4155">
        <w:rPr>
          <w:rFonts w:ascii="Arial" w:eastAsia="Times New Roman" w:hAnsi="Arial" w:cs="Times New Roman"/>
          <w:bCs/>
          <w:sz w:val="24"/>
          <w:szCs w:val="24"/>
          <w:lang w:eastAsia="en-GB"/>
        </w:rPr>
        <w:t>1.    Thanks the Leader and Director for presenting the detailed report and answering questions.</w:t>
      </w:r>
    </w:p>
    <w:p w14:paraId="7E54F006" w14:textId="77777777" w:rsidR="00AC4155" w:rsidRPr="00AC4155" w:rsidRDefault="00AC4155" w:rsidP="00AC4155">
      <w:pPr>
        <w:pStyle w:val="ListParagraph"/>
        <w:spacing w:after="0" w:line="240" w:lineRule="auto"/>
        <w:ind w:left="502"/>
        <w:rPr>
          <w:rFonts w:ascii="Arial" w:eastAsia="Times New Roman" w:hAnsi="Arial" w:cs="Times New Roman"/>
          <w:bCs/>
          <w:sz w:val="24"/>
          <w:szCs w:val="24"/>
          <w:lang w:eastAsia="en-GB"/>
        </w:rPr>
      </w:pPr>
    </w:p>
    <w:p w14:paraId="1B89006E" w14:textId="77777777" w:rsidR="00AC4155" w:rsidRPr="00AC4155" w:rsidRDefault="00AC4155" w:rsidP="00AC4155">
      <w:pPr>
        <w:pStyle w:val="ListParagraph"/>
        <w:spacing w:after="0" w:line="240" w:lineRule="auto"/>
        <w:ind w:left="502"/>
        <w:rPr>
          <w:rFonts w:ascii="Arial" w:eastAsia="Times New Roman" w:hAnsi="Arial" w:cs="Times New Roman"/>
          <w:bCs/>
          <w:sz w:val="24"/>
          <w:szCs w:val="24"/>
          <w:lang w:eastAsia="en-GB"/>
        </w:rPr>
      </w:pPr>
    </w:p>
    <w:p w14:paraId="71E24550" w14:textId="77777777" w:rsidR="00AC4155" w:rsidRPr="00AC4155" w:rsidRDefault="00AC4155" w:rsidP="00AC4155">
      <w:pPr>
        <w:pStyle w:val="ListParagraph"/>
        <w:spacing w:after="0" w:line="240" w:lineRule="auto"/>
        <w:ind w:left="502"/>
        <w:rPr>
          <w:rFonts w:ascii="Arial" w:eastAsia="Times New Roman" w:hAnsi="Arial" w:cs="Times New Roman"/>
          <w:bCs/>
          <w:sz w:val="24"/>
          <w:szCs w:val="24"/>
          <w:lang w:eastAsia="en-GB"/>
        </w:rPr>
      </w:pPr>
      <w:r w:rsidRPr="00AC4155">
        <w:rPr>
          <w:rFonts w:ascii="Arial" w:eastAsia="Times New Roman" w:hAnsi="Arial" w:cs="Times New Roman"/>
          <w:bCs/>
          <w:sz w:val="24"/>
          <w:szCs w:val="24"/>
          <w:lang w:eastAsia="en-GB"/>
        </w:rPr>
        <w:t>2.    Looks forward to the quarter 1 performance report updating on the impact of increased costs and cost of living crisis is having on our residents.</w:t>
      </w:r>
    </w:p>
    <w:p w14:paraId="108A0799" w14:textId="77777777" w:rsidR="00AC4155" w:rsidRPr="00AC4155" w:rsidRDefault="00AC4155" w:rsidP="00AC4155">
      <w:pPr>
        <w:pStyle w:val="ListParagraph"/>
        <w:spacing w:after="0" w:line="240" w:lineRule="auto"/>
        <w:ind w:left="502"/>
        <w:rPr>
          <w:rFonts w:ascii="Arial" w:eastAsia="Times New Roman" w:hAnsi="Arial" w:cs="Times New Roman"/>
          <w:bCs/>
          <w:sz w:val="24"/>
          <w:szCs w:val="24"/>
          <w:lang w:eastAsia="en-GB"/>
        </w:rPr>
      </w:pPr>
    </w:p>
    <w:p w14:paraId="1A52440A" w14:textId="77777777" w:rsidR="00AC4155" w:rsidRPr="00AC4155" w:rsidRDefault="00AC4155" w:rsidP="00AC4155">
      <w:pPr>
        <w:pStyle w:val="ListParagraph"/>
        <w:spacing w:after="0" w:line="240" w:lineRule="auto"/>
        <w:ind w:left="502"/>
        <w:rPr>
          <w:rFonts w:ascii="Arial" w:eastAsia="Times New Roman" w:hAnsi="Arial" w:cs="Times New Roman"/>
          <w:bCs/>
          <w:sz w:val="24"/>
          <w:szCs w:val="24"/>
          <w:lang w:eastAsia="en-GB"/>
        </w:rPr>
      </w:pPr>
    </w:p>
    <w:p w14:paraId="73F709AA" w14:textId="6108E3BC" w:rsidR="00A77BF5" w:rsidRPr="00995017" w:rsidRDefault="00AC4155" w:rsidP="00AC4155">
      <w:pPr>
        <w:pStyle w:val="ListParagraph"/>
        <w:spacing w:after="0" w:line="240" w:lineRule="auto"/>
        <w:ind w:left="502"/>
        <w:rPr>
          <w:rFonts w:ascii="Arial" w:eastAsia="Times New Roman" w:hAnsi="Arial" w:cs="Times New Roman"/>
          <w:bCs/>
          <w:sz w:val="24"/>
          <w:szCs w:val="24"/>
          <w:lang w:eastAsia="en-GB"/>
        </w:rPr>
      </w:pPr>
      <w:r w:rsidRPr="00AC4155">
        <w:rPr>
          <w:rFonts w:ascii="Arial" w:eastAsia="Times New Roman" w:hAnsi="Arial" w:cs="Times New Roman"/>
          <w:bCs/>
          <w:sz w:val="24"/>
          <w:szCs w:val="24"/>
          <w:lang w:eastAsia="en-GB"/>
        </w:rPr>
        <w:t>3.    Asks that the level of reserves for planning appeals and inquiries be reviewed in the future.</w:t>
      </w:r>
    </w:p>
    <w:p w14:paraId="40F78D5D" w14:textId="77777777" w:rsidR="00A77BF5" w:rsidRPr="00A77BF5" w:rsidRDefault="00A77BF5" w:rsidP="00A77BF5">
      <w:pPr>
        <w:pStyle w:val="ListParagraph"/>
        <w:spacing w:after="0" w:line="240" w:lineRule="auto"/>
        <w:ind w:left="502"/>
        <w:jc w:val="both"/>
        <w:rPr>
          <w:rFonts w:eastAsia="Times New Roman" w:cstheme="minorHAnsi"/>
          <w:bCs/>
          <w:iCs/>
          <w:lang w:eastAsia="en-GB"/>
        </w:rPr>
      </w:pPr>
    </w:p>
    <w:p w14:paraId="4165360C" w14:textId="77777777" w:rsidR="00A77BF5" w:rsidRDefault="00A77BF5" w:rsidP="00A77BF5">
      <w:pPr>
        <w:spacing w:after="0" w:line="240" w:lineRule="auto"/>
        <w:ind w:left="142"/>
        <w:jc w:val="both"/>
        <w:rPr>
          <w:rFonts w:ascii="Arial" w:eastAsia="Times New Roman" w:hAnsi="Arial" w:cstheme="minorHAnsi"/>
          <w:bCs/>
          <w:iCs/>
          <w:sz w:val="24"/>
          <w:szCs w:val="24"/>
          <w:lang w:eastAsia="en-GB"/>
        </w:rPr>
      </w:pPr>
    </w:p>
    <w:p w14:paraId="31900FFD" w14:textId="53F3EA38" w:rsidR="00A77BF5" w:rsidRDefault="00A77BF5" w:rsidP="004875AA">
      <w:pPr>
        <w:pStyle w:val="ListParagraph"/>
        <w:numPr>
          <w:ilvl w:val="0"/>
          <w:numId w:val="1"/>
        </w:numPr>
        <w:spacing w:after="0" w:line="240" w:lineRule="auto"/>
        <w:jc w:val="both"/>
        <w:rPr>
          <w:rFonts w:ascii="Arial" w:eastAsia="Times New Roman" w:hAnsi="Arial" w:cstheme="minorHAnsi"/>
          <w:bCs/>
          <w:iCs/>
          <w:sz w:val="24"/>
          <w:szCs w:val="24"/>
          <w:lang w:eastAsia="en-GB"/>
        </w:rPr>
      </w:pPr>
      <w:r w:rsidRPr="00A77BF5">
        <w:rPr>
          <w:rFonts w:ascii="Arial" w:eastAsia="Times New Roman" w:hAnsi="Arial" w:cstheme="minorHAnsi"/>
          <w:bCs/>
          <w:iCs/>
          <w:sz w:val="24"/>
          <w:szCs w:val="24"/>
          <w:lang w:eastAsia="en-GB"/>
        </w:rPr>
        <w:t>Cabinet agreed the following:</w:t>
      </w:r>
    </w:p>
    <w:p w14:paraId="4EF8E36F" w14:textId="77777777" w:rsidR="00AC4155" w:rsidRDefault="00AC4155" w:rsidP="00AC4155">
      <w:pPr>
        <w:spacing w:after="0" w:line="240" w:lineRule="auto"/>
        <w:jc w:val="both"/>
        <w:rPr>
          <w:rFonts w:ascii="Arial" w:eastAsia="Times New Roman" w:hAnsi="Arial" w:cstheme="minorHAnsi"/>
          <w:bCs/>
          <w:iCs/>
          <w:sz w:val="24"/>
          <w:szCs w:val="24"/>
          <w:lang w:eastAsia="en-GB"/>
        </w:rPr>
      </w:pPr>
    </w:p>
    <w:p w14:paraId="1AF8E200" w14:textId="2C677959" w:rsidR="00AC4155" w:rsidRDefault="00AC4155" w:rsidP="00AC4155">
      <w:pPr>
        <w:pStyle w:val="ListParagraph"/>
        <w:numPr>
          <w:ilvl w:val="0"/>
          <w:numId w:val="11"/>
        </w:numPr>
        <w:spacing w:after="0" w:line="240" w:lineRule="auto"/>
        <w:jc w:val="both"/>
        <w:rPr>
          <w:rFonts w:ascii="Arial" w:eastAsia="Times New Roman" w:hAnsi="Arial" w:cstheme="minorHAnsi"/>
          <w:bCs/>
          <w:iCs/>
          <w:sz w:val="24"/>
          <w:szCs w:val="24"/>
          <w:lang w:eastAsia="en-GB"/>
        </w:rPr>
      </w:pPr>
      <w:r w:rsidRPr="00AC4155">
        <w:rPr>
          <w:rFonts w:ascii="Arial" w:eastAsia="Times New Roman" w:hAnsi="Arial" w:cstheme="minorHAnsi"/>
          <w:bCs/>
          <w:iCs/>
          <w:sz w:val="24"/>
          <w:szCs w:val="24"/>
          <w:lang w:eastAsia="en-GB"/>
        </w:rPr>
        <w:t>To note the provisional outturn position for revenue and reserves as at 31st March 2022.</w:t>
      </w:r>
    </w:p>
    <w:p w14:paraId="18A706D4" w14:textId="77777777" w:rsidR="00AC4155" w:rsidRDefault="00AC4155" w:rsidP="00AC4155">
      <w:pPr>
        <w:pStyle w:val="ListParagraph"/>
        <w:spacing w:after="0" w:line="240" w:lineRule="auto"/>
        <w:jc w:val="both"/>
        <w:rPr>
          <w:rFonts w:ascii="Arial" w:eastAsia="Times New Roman" w:hAnsi="Arial" w:cstheme="minorHAnsi"/>
          <w:bCs/>
          <w:iCs/>
          <w:sz w:val="24"/>
          <w:szCs w:val="24"/>
          <w:lang w:eastAsia="en-GB"/>
        </w:rPr>
      </w:pPr>
    </w:p>
    <w:p w14:paraId="223B3AE5" w14:textId="5585D5A1" w:rsidR="00AC4155" w:rsidRDefault="00AC4155" w:rsidP="00AC4155">
      <w:pPr>
        <w:pStyle w:val="ListParagraph"/>
        <w:numPr>
          <w:ilvl w:val="0"/>
          <w:numId w:val="11"/>
        </w:numPr>
        <w:spacing w:after="0" w:line="240" w:lineRule="auto"/>
        <w:jc w:val="both"/>
        <w:rPr>
          <w:rFonts w:ascii="Arial" w:eastAsia="Times New Roman" w:hAnsi="Arial" w:cstheme="minorHAnsi"/>
          <w:bCs/>
          <w:iCs/>
          <w:sz w:val="24"/>
          <w:szCs w:val="24"/>
          <w:lang w:eastAsia="en-GB"/>
        </w:rPr>
      </w:pPr>
      <w:r w:rsidRPr="00AC4155">
        <w:rPr>
          <w:rFonts w:ascii="Arial" w:eastAsia="Times New Roman" w:hAnsi="Arial" w:cstheme="minorHAnsi"/>
          <w:bCs/>
          <w:iCs/>
          <w:sz w:val="24"/>
          <w:szCs w:val="24"/>
          <w:lang w:eastAsia="en-GB"/>
        </w:rPr>
        <w:t xml:space="preserve">   To approve the creation of the following reserves from the in-year </w:t>
      </w:r>
      <w:r>
        <w:rPr>
          <w:rFonts w:ascii="Arial" w:eastAsia="Times New Roman" w:hAnsi="Arial" w:cstheme="minorHAnsi"/>
          <w:bCs/>
          <w:iCs/>
          <w:sz w:val="24"/>
          <w:szCs w:val="24"/>
          <w:lang w:eastAsia="en-GB"/>
        </w:rPr>
        <w:t xml:space="preserve">   </w:t>
      </w:r>
      <w:r w:rsidRPr="00AC4155">
        <w:rPr>
          <w:rFonts w:ascii="Arial" w:eastAsia="Times New Roman" w:hAnsi="Arial" w:cstheme="minorHAnsi"/>
          <w:bCs/>
          <w:iCs/>
          <w:sz w:val="24"/>
          <w:szCs w:val="24"/>
          <w:lang w:eastAsia="en-GB"/>
        </w:rPr>
        <w:t xml:space="preserve">underspend: </w:t>
      </w:r>
    </w:p>
    <w:p w14:paraId="06314D19" w14:textId="77777777" w:rsidR="00AC4155" w:rsidRPr="00AC4155" w:rsidRDefault="00AC4155" w:rsidP="00AC4155">
      <w:pPr>
        <w:pStyle w:val="ListParagraph"/>
        <w:spacing w:after="0" w:line="240" w:lineRule="auto"/>
        <w:jc w:val="both"/>
        <w:rPr>
          <w:rFonts w:ascii="Arial" w:eastAsia="Times New Roman" w:hAnsi="Arial" w:cstheme="minorHAnsi"/>
          <w:bCs/>
          <w:iCs/>
          <w:sz w:val="24"/>
          <w:szCs w:val="24"/>
          <w:lang w:eastAsia="en-GB"/>
        </w:rPr>
      </w:pPr>
    </w:p>
    <w:p w14:paraId="554F1CCF" w14:textId="77777777" w:rsidR="00AC4155" w:rsidRPr="00AC4155" w:rsidRDefault="00AC4155" w:rsidP="00AC4155">
      <w:pPr>
        <w:pStyle w:val="ListParagraph"/>
        <w:spacing w:after="0" w:line="240" w:lineRule="auto"/>
        <w:ind w:left="502"/>
        <w:jc w:val="both"/>
        <w:rPr>
          <w:rFonts w:ascii="Arial" w:eastAsia="Times New Roman" w:hAnsi="Arial" w:cstheme="minorHAnsi"/>
          <w:bCs/>
          <w:iCs/>
          <w:sz w:val="24"/>
          <w:szCs w:val="24"/>
          <w:lang w:eastAsia="en-GB"/>
        </w:rPr>
      </w:pPr>
      <w:r w:rsidRPr="00AC4155">
        <w:rPr>
          <w:rFonts w:ascii="Arial" w:eastAsia="Times New Roman" w:hAnsi="Arial" w:cstheme="minorHAnsi"/>
          <w:bCs/>
          <w:iCs/>
          <w:sz w:val="24"/>
          <w:szCs w:val="24"/>
          <w:lang w:eastAsia="en-GB"/>
        </w:rPr>
        <w:t>o</w:t>
      </w:r>
      <w:r w:rsidRPr="00AC4155">
        <w:rPr>
          <w:rFonts w:ascii="Arial" w:eastAsia="Times New Roman" w:hAnsi="Arial" w:cstheme="minorHAnsi"/>
          <w:bCs/>
          <w:iCs/>
          <w:sz w:val="24"/>
          <w:szCs w:val="24"/>
          <w:lang w:eastAsia="en-GB"/>
        </w:rPr>
        <w:tab/>
        <w:t>£92k for the creation of a reserve for the costs of Planning Appeals and inquiries.</w:t>
      </w:r>
    </w:p>
    <w:p w14:paraId="57112530" w14:textId="77777777" w:rsidR="00AC4155" w:rsidRPr="00AC4155" w:rsidRDefault="00AC4155" w:rsidP="00AC4155">
      <w:pPr>
        <w:pStyle w:val="ListParagraph"/>
        <w:spacing w:after="0" w:line="240" w:lineRule="auto"/>
        <w:ind w:left="502"/>
        <w:jc w:val="both"/>
        <w:rPr>
          <w:rFonts w:ascii="Arial" w:eastAsia="Times New Roman" w:hAnsi="Arial" w:cstheme="minorHAnsi"/>
          <w:bCs/>
          <w:iCs/>
          <w:sz w:val="24"/>
          <w:szCs w:val="24"/>
          <w:lang w:eastAsia="en-GB"/>
        </w:rPr>
      </w:pPr>
      <w:r w:rsidRPr="00AC4155">
        <w:rPr>
          <w:rFonts w:ascii="Arial" w:eastAsia="Times New Roman" w:hAnsi="Arial" w:cstheme="minorHAnsi"/>
          <w:bCs/>
          <w:iCs/>
          <w:sz w:val="24"/>
          <w:szCs w:val="24"/>
          <w:lang w:eastAsia="en-GB"/>
        </w:rPr>
        <w:t xml:space="preserve"> </w:t>
      </w:r>
    </w:p>
    <w:p w14:paraId="3E1A8E96" w14:textId="47AC24F4" w:rsidR="00AC4155" w:rsidRPr="00A77BF5" w:rsidRDefault="00AC4155" w:rsidP="00AC4155">
      <w:pPr>
        <w:pStyle w:val="ListParagraph"/>
        <w:numPr>
          <w:ilvl w:val="0"/>
          <w:numId w:val="11"/>
        </w:numPr>
        <w:spacing w:after="0" w:line="240" w:lineRule="auto"/>
        <w:jc w:val="both"/>
        <w:rPr>
          <w:rFonts w:ascii="Arial" w:eastAsia="Times New Roman" w:hAnsi="Arial" w:cstheme="minorHAnsi"/>
          <w:bCs/>
          <w:iCs/>
          <w:sz w:val="24"/>
          <w:szCs w:val="24"/>
          <w:lang w:eastAsia="en-GB"/>
        </w:rPr>
      </w:pPr>
      <w:r w:rsidRPr="00AC4155">
        <w:rPr>
          <w:rFonts w:ascii="Arial" w:eastAsia="Times New Roman" w:hAnsi="Arial" w:cstheme="minorHAnsi"/>
          <w:bCs/>
          <w:iCs/>
          <w:sz w:val="24"/>
          <w:szCs w:val="24"/>
          <w:lang w:eastAsia="en-GB"/>
        </w:rPr>
        <w:t>To note and accept the recommendations of the Scrutiny Budget and Performance Panel.</w:t>
      </w:r>
    </w:p>
    <w:p w14:paraId="7EC23493" w14:textId="77777777" w:rsidR="00A77BF5" w:rsidRPr="00995017" w:rsidRDefault="00A77BF5" w:rsidP="00A77BF5">
      <w:pPr>
        <w:spacing w:after="0" w:line="240" w:lineRule="auto"/>
        <w:rPr>
          <w:rFonts w:ascii="Arial" w:eastAsia="Times New Roman" w:hAnsi="Arial" w:cs="Times New Roman"/>
          <w:b/>
          <w:sz w:val="24"/>
          <w:szCs w:val="24"/>
          <w:lang w:eastAsia="en-GB"/>
        </w:rPr>
      </w:pPr>
    </w:p>
    <w:p w14:paraId="4AC04045" w14:textId="57D7D1E4" w:rsidR="00995017" w:rsidRDefault="00995017" w:rsidP="00995017">
      <w:pPr>
        <w:spacing w:after="0" w:line="240" w:lineRule="auto"/>
        <w:rPr>
          <w:rFonts w:ascii="Arial" w:eastAsia="Times New Roman" w:hAnsi="Arial" w:cs="Times New Roman"/>
          <w:b/>
          <w:sz w:val="24"/>
          <w:szCs w:val="24"/>
          <w:lang w:eastAsia="en-GB"/>
        </w:rPr>
      </w:pPr>
    </w:p>
    <w:p w14:paraId="70586785" w14:textId="77777777" w:rsidR="00AC4155" w:rsidRPr="00995017" w:rsidRDefault="00AC4155" w:rsidP="00995017">
      <w:pPr>
        <w:spacing w:after="0" w:line="240" w:lineRule="auto"/>
        <w:rPr>
          <w:rFonts w:ascii="Arial" w:eastAsia="Times New Roman" w:hAnsi="Arial" w:cs="Times New Roman"/>
          <w:b/>
          <w:sz w:val="24"/>
          <w:szCs w:val="24"/>
          <w:lang w:eastAsia="en-GB"/>
        </w:rPr>
      </w:pPr>
    </w:p>
    <w:p w14:paraId="38213EC5" w14:textId="4CC82611" w:rsidR="00AC4155" w:rsidRDefault="00AC4155" w:rsidP="00AC4155">
      <w:pPr>
        <w:ind w:left="11"/>
        <w:jc w:val="both"/>
        <w:rPr>
          <w:rFonts w:ascii="Arial Bold" w:hAnsi="Arial Bold"/>
          <w:b/>
          <w:sz w:val="24"/>
          <w:szCs w:val="24"/>
          <w:bdr w:val="none" w:sz="0" w:space="0" w:color="auto" w:frame="1"/>
        </w:rPr>
      </w:pPr>
      <w:r w:rsidRPr="00AC4155">
        <w:rPr>
          <w:rFonts w:ascii="Arial Bold" w:hAnsi="Arial Bold"/>
          <w:b/>
          <w:sz w:val="24"/>
          <w:szCs w:val="24"/>
          <w:bdr w:val="none" w:sz="0" w:space="0" w:color="auto" w:frame="1"/>
        </w:rPr>
        <w:t>Quarter Four Performance Monitoring Report 2021-2022</w:t>
      </w:r>
    </w:p>
    <w:p w14:paraId="35693AFC" w14:textId="77777777" w:rsidR="0073309C" w:rsidRPr="00AC4155" w:rsidRDefault="0073309C" w:rsidP="00AC4155">
      <w:pPr>
        <w:ind w:left="11"/>
        <w:jc w:val="both"/>
        <w:rPr>
          <w:rFonts w:ascii="Arial Bold" w:hAnsi="Arial Bold"/>
          <w:bCs/>
          <w:sz w:val="24"/>
          <w:szCs w:val="24"/>
        </w:rPr>
      </w:pPr>
    </w:p>
    <w:p w14:paraId="1A377651" w14:textId="3B59FB3F" w:rsidR="00AC4155" w:rsidRPr="00AC4155" w:rsidRDefault="00992BC3" w:rsidP="00AC4155">
      <w:pPr>
        <w:pStyle w:val="ListParagraph"/>
        <w:numPr>
          <w:ilvl w:val="0"/>
          <w:numId w:val="1"/>
        </w:numPr>
        <w:spacing w:after="0" w:line="240" w:lineRule="auto"/>
        <w:jc w:val="both"/>
        <w:rPr>
          <w:rFonts w:ascii="Arial" w:eastAsia="Times New Roman" w:hAnsi="Arial" w:cs="Calibri"/>
          <w:bCs/>
          <w:iCs/>
          <w:sz w:val="24"/>
          <w:szCs w:val="24"/>
          <w:lang w:eastAsia="en-GB"/>
        </w:rPr>
      </w:pPr>
      <w:r w:rsidRPr="00992BC3">
        <w:rPr>
          <w:rFonts w:ascii="Arial" w:eastAsia="Times New Roman" w:hAnsi="Arial" w:cs="Calibri"/>
          <w:bCs/>
          <w:iCs/>
          <w:sz w:val="24"/>
          <w:szCs w:val="24"/>
          <w:lang w:eastAsia="en-GB"/>
        </w:rPr>
        <w:t xml:space="preserve">Cabinet considered a report of the </w:t>
      </w:r>
      <w:r w:rsidR="00AC4155" w:rsidRPr="00AC4155">
        <w:rPr>
          <w:rFonts w:ascii="Arial" w:eastAsia="Times New Roman" w:hAnsi="Arial" w:cs="Calibri"/>
          <w:bCs/>
          <w:iCs/>
          <w:sz w:val="24"/>
          <w:szCs w:val="24"/>
          <w:lang w:eastAsia="en-GB"/>
        </w:rPr>
        <w:t>Deputy Chief Executive providing members with a position statement for the Corporate Strategy for quarter four (January – Mar</w:t>
      </w:r>
      <w:r w:rsidR="0073309C">
        <w:rPr>
          <w:rFonts w:ascii="Arial" w:eastAsia="Times New Roman" w:hAnsi="Arial" w:cs="Calibri"/>
          <w:bCs/>
          <w:iCs/>
          <w:sz w:val="24"/>
          <w:szCs w:val="24"/>
          <w:lang w:eastAsia="en-GB"/>
        </w:rPr>
        <w:t>c</w:t>
      </w:r>
      <w:r w:rsidR="00AC4155" w:rsidRPr="00AC4155">
        <w:rPr>
          <w:rFonts w:ascii="Arial" w:eastAsia="Times New Roman" w:hAnsi="Arial" w:cs="Calibri"/>
          <w:bCs/>
          <w:iCs/>
          <w:sz w:val="24"/>
          <w:szCs w:val="24"/>
          <w:lang w:eastAsia="en-GB"/>
        </w:rPr>
        <w:t xml:space="preserve">h) 2021/22. </w:t>
      </w:r>
    </w:p>
    <w:p w14:paraId="5CC2D3C5" w14:textId="06087575" w:rsidR="00AC4155" w:rsidRPr="00AC4155" w:rsidRDefault="00AC4155" w:rsidP="0073309C">
      <w:pPr>
        <w:pStyle w:val="ListParagraph"/>
        <w:spacing w:after="0" w:line="240" w:lineRule="auto"/>
        <w:ind w:left="502"/>
        <w:jc w:val="both"/>
        <w:rPr>
          <w:rFonts w:ascii="Arial" w:eastAsia="Times New Roman" w:hAnsi="Arial" w:cs="Calibri"/>
          <w:bCs/>
          <w:iCs/>
          <w:sz w:val="24"/>
          <w:szCs w:val="24"/>
          <w:lang w:eastAsia="en-GB"/>
        </w:rPr>
      </w:pPr>
    </w:p>
    <w:p w14:paraId="39431E4F" w14:textId="77777777" w:rsidR="00AC4155" w:rsidRPr="00AC4155" w:rsidRDefault="00AC4155" w:rsidP="00AC4155">
      <w:pPr>
        <w:pStyle w:val="ListParagraph"/>
        <w:numPr>
          <w:ilvl w:val="0"/>
          <w:numId w:val="1"/>
        </w:numPr>
        <w:spacing w:after="0" w:line="240" w:lineRule="auto"/>
        <w:jc w:val="both"/>
        <w:rPr>
          <w:rFonts w:ascii="Arial" w:eastAsia="Times New Roman" w:hAnsi="Arial" w:cs="Calibri"/>
          <w:bCs/>
          <w:iCs/>
          <w:sz w:val="24"/>
          <w:szCs w:val="24"/>
          <w:lang w:eastAsia="en-GB"/>
        </w:rPr>
      </w:pPr>
      <w:r w:rsidRPr="00AC4155">
        <w:rPr>
          <w:rFonts w:ascii="Arial" w:eastAsia="Times New Roman" w:hAnsi="Arial" w:cs="Calibri"/>
          <w:bCs/>
          <w:iCs/>
          <w:sz w:val="24"/>
          <w:szCs w:val="24"/>
          <w:lang w:eastAsia="en-GB"/>
        </w:rPr>
        <w:t>Councillor Foster related the recommendations of the Scrutiny Budget and Performance Panel which were as follows:-</w:t>
      </w:r>
    </w:p>
    <w:p w14:paraId="5EEE8C32" w14:textId="0D8ECD9E" w:rsidR="00AC4155" w:rsidRPr="00AC4155" w:rsidRDefault="00AC4155" w:rsidP="0073309C">
      <w:pPr>
        <w:pStyle w:val="ListParagraph"/>
        <w:spacing w:after="0" w:line="240" w:lineRule="auto"/>
        <w:ind w:left="502"/>
        <w:jc w:val="both"/>
        <w:rPr>
          <w:rFonts w:ascii="Arial" w:eastAsia="Times New Roman" w:hAnsi="Arial" w:cs="Calibri"/>
          <w:bCs/>
          <w:iCs/>
          <w:sz w:val="24"/>
          <w:szCs w:val="24"/>
          <w:lang w:eastAsia="en-GB"/>
        </w:rPr>
      </w:pPr>
    </w:p>
    <w:p w14:paraId="00854FA8" w14:textId="77777777" w:rsidR="00AC4155" w:rsidRPr="00AC4155" w:rsidRDefault="00AC4155" w:rsidP="00E25A12">
      <w:pPr>
        <w:pStyle w:val="ListParagraph"/>
        <w:spacing w:after="0" w:line="240" w:lineRule="auto"/>
        <w:ind w:left="502"/>
        <w:jc w:val="both"/>
        <w:rPr>
          <w:rFonts w:ascii="Arial" w:eastAsia="Times New Roman" w:hAnsi="Arial" w:cs="Calibri"/>
          <w:bCs/>
          <w:iCs/>
          <w:sz w:val="24"/>
          <w:szCs w:val="24"/>
          <w:lang w:eastAsia="en-GB"/>
        </w:rPr>
      </w:pPr>
      <w:r w:rsidRPr="00AC4155">
        <w:rPr>
          <w:rFonts w:ascii="Arial" w:eastAsia="Times New Roman" w:hAnsi="Arial" w:cs="Calibri"/>
          <w:bCs/>
          <w:iCs/>
          <w:sz w:val="24"/>
          <w:szCs w:val="24"/>
          <w:lang w:eastAsia="en-GB"/>
        </w:rPr>
        <w:t>The Panel:</w:t>
      </w:r>
    </w:p>
    <w:p w14:paraId="154D8C51" w14:textId="3A72DE25" w:rsidR="00AC4155" w:rsidRPr="0073309C" w:rsidRDefault="00AC4155" w:rsidP="0073309C">
      <w:pPr>
        <w:spacing w:after="0" w:line="240" w:lineRule="auto"/>
        <w:ind w:left="142"/>
        <w:jc w:val="both"/>
        <w:rPr>
          <w:rFonts w:ascii="Arial" w:eastAsia="Times New Roman" w:hAnsi="Arial" w:cs="Calibri"/>
          <w:bCs/>
          <w:iCs/>
          <w:sz w:val="24"/>
          <w:szCs w:val="24"/>
          <w:lang w:eastAsia="en-GB"/>
        </w:rPr>
      </w:pPr>
    </w:p>
    <w:p w14:paraId="5B0CC050" w14:textId="77777777" w:rsidR="00AC4155" w:rsidRPr="00AC4155" w:rsidRDefault="00AC4155" w:rsidP="00E25A12">
      <w:pPr>
        <w:pStyle w:val="ListParagraph"/>
        <w:spacing w:after="0" w:line="240" w:lineRule="auto"/>
        <w:ind w:left="502"/>
        <w:jc w:val="both"/>
        <w:rPr>
          <w:rFonts w:ascii="Arial" w:eastAsia="Times New Roman" w:hAnsi="Arial" w:cs="Calibri"/>
          <w:bCs/>
          <w:iCs/>
          <w:sz w:val="24"/>
          <w:szCs w:val="24"/>
          <w:lang w:eastAsia="en-GB"/>
        </w:rPr>
      </w:pPr>
      <w:r w:rsidRPr="00AC4155">
        <w:rPr>
          <w:rFonts w:ascii="Arial" w:eastAsia="Times New Roman" w:hAnsi="Arial" w:cs="Calibri"/>
          <w:bCs/>
          <w:iCs/>
          <w:sz w:val="24"/>
          <w:szCs w:val="24"/>
          <w:lang w:eastAsia="en-GB"/>
        </w:rPr>
        <w:t>1.     Thanks the Leader and Director for their detailed report and answering questions.</w:t>
      </w:r>
    </w:p>
    <w:p w14:paraId="133AADF2" w14:textId="77777777" w:rsidR="00AC4155" w:rsidRPr="00AC4155" w:rsidRDefault="00AC4155" w:rsidP="00E25A12">
      <w:pPr>
        <w:pStyle w:val="ListParagraph"/>
        <w:spacing w:after="0" w:line="240" w:lineRule="auto"/>
        <w:ind w:left="502"/>
        <w:jc w:val="both"/>
        <w:rPr>
          <w:rFonts w:ascii="Arial" w:eastAsia="Times New Roman" w:hAnsi="Arial" w:cs="Calibri"/>
          <w:bCs/>
          <w:iCs/>
          <w:sz w:val="24"/>
          <w:szCs w:val="24"/>
          <w:lang w:eastAsia="en-GB"/>
        </w:rPr>
      </w:pPr>
    </w:p>
    <w:p w14:paraId="4D2FD5DC" w14:textId="77777777" w:rsidR="00AC4155" w:rsidRPr="00AC4155" w:rsidRDefault="00AC4155" w:rsidP="00E25A12">
      <w:pPr>
        <w:pStyle w:val="ListParagraph"/>
        <w:spacing w:after="0" w:line="240" w:lineRule="auto"/>
        <w:ind w:left="502"/>
        <w:jc w:val="both"/>
        <w:rPr>
          <w:rFonts w:ascii="Arial" w:eastAsia="Times New Roman" w:hAnsi="Arial" w:cs="Calibri"/>
          <w:bCs/>
          <w:iCs/>
          <w:sz w:val="24"/>
          <w:szCs w:val="24"/>
          <w:lang w:eastAsia="en-GB"/>
        </w:rPr>
      </w:pPr>
    </w:p>
    <w:p w14:paraId="3F2C348F" w14:textId="77777777" w:rsidR="00AC4155" w:rsidRPr="00AC4155" w:rsidRDefault="00AC4155" w:rsidP="00E25A12">
      <w:pPr>
        <w:pStyle w:val="ListParagraph"/>
        <w:spacing w:after="0" w:line="240" w:lineRule="auto"/>
        <w:ind w:left="502"/>
        <w:jc w:val="both"/>
        <w:rPr>
          <w:rFonts w:ascii="Arial" w:eastAsia="Times New Roman" w:hAnsi="Arial" w:cs="Calibri"/>
          <w:bCs/>
          <w:iCs/>
          <w:sz w:val="24"/>
          <w:szCs w:val="24"/>
          <w:lang w:eastAsia="en-GB"/>
        </w:rPr>
      </w:pPr>
      <w:r w:rsidRPr="00AC4155">
        <w:rPr>
          <w:rFonts w:ascii="Arial" w:eastAsia="Times New Roman" w:hAnsi="Arial" w:cs="Calibri"/>
          <w:bCs/>
          <w:iCs/>
          <w:sz w:val="24"/>
          <w:szCs w:val="24"/>
          <w:lang w:eastAsia="en-GB"/>
        </w:rPr>
        <w:t>2.     Looks forward to the Chorley and South Ribble Partnership presenting its draft action plan to the Scrutiny Committee later in the year.</w:t>
      </w:r>
    </w:p>
    <w:p w14:paraId="1DE93169" w14:textId="77777777" w:rsidR="00AC4155" w:rsidRPr="00AC4155" w:rsidRDefault="00AC4155" w:rsidP="00E25A12">
      <w:pPr>
        <w:pStyle w:val="ListParagraph"/>
        <w:spacing w:after="0" w:line="240" w:lineRule="auto"/>
        <w:ind w:left="502"/>
        <w:jc w:val="both"/>
        <w:rPr>
          <w:rFonts w:ascii="Arial" w:eastAsia="Times New Roman" w:hAnsi="Arial" w:cs="Calibri"/>
          <w:bCs/>
          <w:iCs/>
          <w:sz w:val="24"/>
          <w:szCs w:val="24"/>
          <w:lang w:eastAsia="en-GB"/>
        </w:rPr>
      </w:pPr>
    </w:p>
    <w:p w14:paraId="16194C5C" w14:textId="77777777" w:rsidR="00AC4155" w:rsidRPr="00AC4155" w:rsidRDefault="00AC4155" w:rsidP="00E25A12">
      <w:pPr>
        <w:pStyle w:val="ListParagraph"/>
        <w:spacing w:after="0" w:line="240" w:lineRule="auto"/>
        <w:ind w:left="502"/>
        <w:jc w:val="both"/>
        <w:rPr>
          <w:rFonts w:ascii="Arial" w:eastAsia="Times New Roman" w:hAnsi="Arial" w:cs="Calibri"/>
          <w:bCs/>
          <w:iCs/>
          <w:sz w:val="24"/>
          <w:szCs w:val="24"/>
          <w:lang w:eastAsia="en-GB"/>
        </w:rPr>
      </w:pPr>
    </w:p>
    <w:p w14:paraId="63931646" w14:textId="77777777" w:rsidR="00AC4155" w:rsidRPr="00AC4155" w:rsidRDefault="00AC4155" w:rsidP="00E25A12">
      <w:pPr>
        <w:pStyle w:val="ListParagraph"/>
        <w:spacing w:after="0" w:line="240" w:lineRule="auto"/>
        <w:ind w:left="502"/>
        <w:jc w:val="both"/>
        <w:rPr>
          <w:rFonts w:ascii="Arial" w:eastAsia="Times New Roman" w:hAnsi="Arial" w:cs="Calibri"/>
          <w:bCs/>
          <w:iCs/>
          <w:sz w:val="24"/>
          <w:szCs w:val="24"/>
          <w:lang w:eastAsia="en-GB"/>
        </w:rPr>
      </w:pPr>
      <w:r w:rsidRPr="00AC4155">
        <w:rPr>
          <w:rFonts w:ascii="Arial" w:eastAsia="Times New Roman" w:hAnsi="Arial" w:cs="Calibri"/>
          <w:bCs/>
          <w:iCs/>
          <w:sz w:val="24"/>
          <w:szCs w:val="24"/>
          <w:lang w:eastAsia="en-GB"/>
        </w:rPr>
        <w:t>3.     Asks for more information on the number of credit union members and amount saved and loaned.</w:t>
      </w:r>
    </w:p>
    <w:p w14:paraId="1CCA65C1" w14:textId="77777777" w:rsidR="00AC4155" w:rsidRPr="00AC4155" w:rsidRDefault="00AC4155" w:rsidP="00E25A12">
      <w:pPr>
        <w:pStyle w:val="ListParagraph"/>
        <w:spacing w:after="0" w:line="240" w:lineRule="auto"/>
        <w:ind w:left="502"/>
        <w:jc w:val="both"/>
        <w:rPr>
          <w:rFonts w:ascii="Arial" w:eastAsia="Times New Roman" w:hAnsi="Arial" w:cs="Calibri"/>
          <w:bCs/>
          <w:iCs/>
          <w:sz w:val="24"/>
          <w:szCs w:val="24"/>
          <w:lang w:eastAsia="en-GB"/>
        </w:rPr>
      </w:pPr>
    </w:p>
    <w:p w14:paraId="1BAE6D4A" w14:textId="77777777" w:rsidR="00AC4155" w:rsidRPr="00AC4155" w:rsidRDefault="00AC4155" w:rsidP="00E25A12">
      <w:pPr>
        <w:pStyle w:val="ListParagraph"/>
        <w:spacing w:after="0" w:line="240" w:lineRule="auto"/>
        <w:ind w:left="502"/>
        <w:jc w:val="both"/>
        <w:rPr>
          <w:rFonts w:ascii="Arial" w:eastAsia="Times New Roman" w:hAnsi="Arial" w:cs="Calibri"/>
          <w:bCs/>
          <w:iCs/>
          <w:sz w:val="24"/>
          <w:szCs w:val="24"/>
          <w:lang w:eastAsia="en-GB"/>
        </w:rPr>
      </w:pPr>
    </w:p>
    <w:p w14:paraId="0DA37100" w14:textId="77777777" w:rsidR="00AC4155" w:rsidRPr="00AC4155" w:rsidRDefault="00AC4155" w:rsidP="00E25A12">
      <w:pPr>
        <w:pStyle w:val="ListParagraph"/>
        <w:spacing w:after="0" w:line="240" w:lineRule="auto"/>
        <w:ind w:left="502"/>
        <w:jc w:val="both"/>
        <w:rPr>
          <w:rFonts w:ascii="Arial" w:eastAsia="Times New Roman" w:hAnsi="Arial" w:cs="Calibri"/>
          <w:bCs/>
          <w:iCs/>
          <w:sz w:val="24"/>
          <w:szCs w:val="24"/>
          <w:lang w:eastAsia="en-GB"/>
        </w:rPr>
      </w:pPr>
      <w:r w:rsidRPr="00AC4155">
        <w:rPr>
          <w:rFonts w:ascii="Arial" w:eastAsia="Times New Roman" w:hAnsi="Arial" w:cs="Calibri"/>
          <w:bCs/>
          <w:iCs/>
          <w:sz w:val="24"/>
          <w:szCs w:val="24"/>
          <w:lang w:eastAsia="en-GB"/>
        </w:rPr>
        <w:t>4.     Welcomes the commitment to take the credit union out to local communities across the Borough linked to community hubs.</w:t>
      </w:r>
    </w:p>
    <w:p w14:paraId="5232BA8E" w14:textId="77777777" w:rsidR="00AC4155" w:rsidRPr="00AC4155" w:rsidRDefault="00AC4155" w:rsidP="00E25A12">
      <w:pPr>
        <w:pStyle w:val="ListParagraph"/>
        <w:spacing w:after="0" w:line="240" w:lineRule="auto"/>
        <w:ind w:left="502"/>
        <w:jc w:val="both"/>
        <w:rPr>
          <w:rFonts w:ascii="Arial" w:eastAsia="Times New Roman" w:hAnsi="Arial" w:cs="Calibri"/>
          <w:bCs/>
          <w:iCs/>
          <w:sz w:val="24"/>
          <w:szCs w:val="24"/>
          <w:lang w:eastAsia="en-GB"/>
        </w:rPr>
      </w:pPr>
    </w:p>
    <w:p w14:paraId="7F2BC435" w14:textId="77777777" w:rsidR="00AC4155" w:rsidRPr="00AC4155" w:rsidRDefault="00AC4155" w:rsidP="00E25A12">
      <w:pPr>
        <w:pStyle w:val="ListParagraph"/>
        <w:spacing w:after="0" w:line="240" w:lineRule="auto"/>
        <w:ind w:left="502"/>
        <w:jc w:val="both"/>
        <w:rPr>
          <w:rFonts w:ascii="Arial" w:eastAsia="Times New Roman" w:hAnsi="Arial" w:cs="Calibri"/>
          <w:bCs/>
          <w:iCs/>
          <w:sz w:val="24"/>
          <w:szCs w:val="24"/>
          <w:lang w:eastAsia="en-GB"/>
        </w:rPr>
      </w:pPr>
    </w:p>
    <w:p w14:paraId="4D13114D" w14:textId="77777777" w:rsidR="00AC4155" w:rsidRPr="00AC4155" w:rsidRDefault="00AC4155" w:rsidP="00E25A12">
      <w:pPr>
        <w:pStyle w:val="ListParagraph"/>
        <w:spacing w:after="0" w:line="240" w:lineRule="auto"/>
        <w:ind w:left="502"/>
        <w:jc w:val="both"/>
        <w:rPr>
          <w:rFonts w:ascii="Arial" w:eastAsia="Times New Roman" w:hAnsi="Arial" w:cs="Calibri"/>
          <w:bCs/>
          <w:iCs/>
          <w:sz w:val="24"/>
          <w:szCs w:val="24"/>
          <w:lang w:eastAsia="en-GB"/>
        </w:rPr>
      </w:pPr>
      <w:r w:rsidRPr="00AC4155">
        <w:rPr>
          <w:rFonts w:ascii="Arial" w:eastAsia="Times New Roman" w:hAnsi="Arial" w:cs="Calibri"/>
          <w:bCs/>
          <w:iCs/>
          <w:sz w:val="24"/>
          <w:szCs w:val="24"/>
          <w:lang w:eastAsia="en-GB"/>
        </w:rPr>
        <w:t>5.     Expresses concern at the customer service wait times and acknowledges the steps being taken to improve the situation and learn for the future.</w:t>
      </w:r>
    </w:p>
    <w:p w14:paraId="30EF5048" w14:textId="6F8B8E1D" w:rsidR="00992BC3" w:rsidRPr="00992BC3" w:rsidRDefault="00992BC3" w:rsidP="00E25A12">
      <w:pPr>
        <w:pStyle w:val="ListParagraph"/>
        <w:spacing w:after="0" w:line="240" w:lineRule="auto"/>
        <w:ind w:left="502"/>
        <w:jc w:val="both"/>
        <w:rPr>
          <w:rFonts w:ascii="Calibri" w:eastAsia="Times New Roman" w:hAnsi="Calibri" w:cs="Calibri"/>
          <w:bCs/>
          <w:iCs/>
          <w:lang w:eastAsia="en-GB"/>
        </w:rPr>
      </w:pPr>
    </w:p>
    <w:p w14:paraId="67E7956C" w14:textId="77777777" w:rsidR="00992BC3" w:rsidRPr="00992BC3" w:rsidRDefault="00992BC3" w:rsidP="00992BC3">
      <w:pPr>
        <w:spacing w:after="0" w:line="240" w:lineRule="auto"/>
        <w:rPr>
          <w:rFonts w:ascii="Arial" w:eastAsia="Times New Roman" w:hAnsi="Arial" w:cs="Times New Roman"/>
          <w:b/>
          <w:sz w:val="24"/>
          <w:szCs w:val="24"/>
          <w:lang w:eastAsia="en-GB"/>
        </w:rPr>
      </w:pPr>
    </w:p>
    <w:p w14:paraId="3A5C4413" w14:textId="282169C9" w:rsidR="00992BC3" w:rsidRPr="00992BC3" w:rsidRDefault="00992BC3" w:rsidP="004875AA">
      <w:pPr>
        <w:pStyle w:val="ListParagraph"/>
        <w:numPr>
          <w:ilvl w:val="0"/>
          <w:numId w:val="1"/>
        </w:numPr>
        <w:spacing w:after="0" w:line="240" w:lineRule="auto"/>
        <w:rPr>
          <w:rFonts w:ascii="Arial" w:eastAsia="Times New Roman" w:hAnsi="Arial" w:cs="Times New Roman"/>
          <w:bCs/>
          <w:sz w:val="24"/>
          <w:szCs w:val="24"/>
          <w:lang w:eastAsia="en-GB"/>
        </w:rPr>
      </w:pPr>
      <w:r w:rsidRPr="00992BC3">
        <w:rPr>
          <w:rFonts w:ascii="Arial" w:eastAsia="Times New Roman" w:hAnsi="Arial" w:cs="Times New Roman"/>
          <w:bCs/>
          <w:sz w:val="24"/>
          <w:szCs w:val="24"/>
          <w:lang w:eastAsia="en-GB"/>
        </w:rPr>
        <w:t>Cabinet agreed:-</w:t>
      </w:r>
    </w:p>
    <w:p w14:paraId="4E51AD31" w14:textId="77777777" w:rsidR="00E25A12" w:rsidRDefault="00E25A12" w:rsidP="00E25A12">
      <w:pPr>
        <w:spacing w:after="0" w:line="240" w:lineRule="auto"/>
        <w:jc w:val="both"/>
        <w:rPr>
          <w:rFonts w:ascii="Arial" w:eastAsia="Times New Roman" w:hAnsi="Arial" w:cs="Times New Roman"/>
          <w:b/>
          <w:sz w:val="24"/>
          <w:szCs w:val="24"/>
          <w:lang w:eastAsia="en-GB"/>
        </w:rPr>
      </w:pPr>
    </w:p>
    <w:p w14:paraId="4D7A2BC7" w14:textId="5303CD2C" w:rsidR="00E25A12" w:rsidRPr="00E25A12" w:rsidRDefault="00E25A12" w:rsidP="00E25A12">
      <w:pPr>
        <w:pStyle w:val="ListParagraph"/>
        <w:numPr>
          <w:ilvl w:val="0"/>
          <w:numId w:val="12"/>
        </w:numPr>
        <w:spacing w:after="0" w:line="240" w:lineRule="auto"/>
        <w:jc w:val="both"/>
        <w:rPr>
          <w:rFonts w:ascii="Arial" w:eastAsia="Times New Roman" w:hAnsi="Arial" w:cs="Calibri"/>
          <w:bCs/>
          <w:iCs/>
          <w:sz w:val="24"/>
          <w:szCs w:val="24"/>
          <w:lang w:eastAsia="en-GB"/>
        </w:rPr>
      </w:pPr>
      <w:r w:rsidRPr="00E25A12">
        <w:rPr>
          <w:rFonts w:ascii="Arial" w:eastAsia="Times New Roman" w:hAnsi="Arial" w:cs="Calibri"/>
          <w:bCs/>
          <w:iCs/>
          <w:sz w:val="24"/>
          <w:szCs w:val="24"/>
          <w:lang w:eastAsia="en-GB"/>
        </w:rPr>
        <w:t>That the report be noted;</w:t>
      </w:r>
    </w:p>
    <w:p w14:paraId="6F03D36B" w14:textId="68318C59" w:rsidR="00992BC3" w:rsidRDefault="00E25A12" w:rsidP="00E25A12">
      <w:pPr>
        <w:pStyle w:val="ListParagraph"/>
        <w:numPr>
          <w:ilvl w:val="0"/>
          <w:numId w:val="12"/>
        </w:numPr>
        <w:spacing w:after="0" w:line="240" w:lineRule="auto"/>
        <w:jc w:val="both"/>
        <w:rPr>
          <w:rFonts w:ascii="Arial" w:eastAsia="Times New Roman" w:hAnsi="Arial" w:cs="Calibri"/>
          <w:bCs/>
          <w:iCs/>
          <w:sz w:val="24"/>
          <w:szCs w:val="24"/>
          <w:lang w:eastAsia="en-GB"/>
        </w:rPr>
      </w:pPr>
      <w:r w:rsidRPr="00E25A12">
        <w:rPr>
          <w:rFonts w:ascii="Arial" w:eastAsia="Times New Roman" w:hAnsi="Arial" w:cs="Calibri"/>
          <w:bCs/>
          <w:iCs/>
          <w:sz w:val="24"/>
          <w:szCs w:val="24"/>
          <w:lang w:eastAsia="en-GB"/>
        </w:rPr>
        <w:t>To note and accept the recommendations of the Scrutiny Budget and Performance Panel.</w:t>
      </w:r>
    </w:p>
    <w:p w14:paraId="4FE22B1E" w14:textId="77777777" w:rsidR="00E25A12" w:rsidRPr="00E25A12" w:rsidRDefault="00E25A12" w:rsidP="00AD0427">
      <w:pPr>
        <w:pStyle w:val="ListParagraph"/>
        <w:spacing w:after="0" w:line="240" w:lineRule="auto"/>
        <w:jc w:val="both"/>
        <w:rPr>
          <w:rFonts w:ascii="Arial" w:eastAsia="Times New Roman" w:hAnsi="Arial" w:cs="Calibri"/>
          <w:bCs/>
          <w:iCs/>
          <w:sz w:val="24"/>
          <w:szCs w:val="24"/>
          <w:lang w:eastAsia="en-GB"/>
        </w:rPr>
      </w:pPr>
      <w:bookmarkStart w:id="6" w:name="_GoBack"/>
      <w:bookmarkEnd w:id="6"/>
    </w:p>
    <w:p w14:paraId="7EA19A3B" w14:textId="5105E69F" w:rsidR="00995017" w:rsidRDefault="00995017" w:rsidP="00995017">
      <w:pPr>
        <w:spacing w:after="0" w:line="240" w:lineRule="auto"/>
        <w:jc w:val="both"/>
        <w:rPr>
          <w:rFonts w:ascii="Arial" w:eastAsia="Times New Roman" w:hAnsi="Arial" w:cs="Arial"/>
          <w:b/>
          <w:iCs/>
          <w:sz w:val="24"/>
          <w:szCs w:val="24"/>
          <w:lang w:eastAsia="en-GB"/>
        </w:rPr>
      </w:pPr>
    </w:p>
    <w:p w14:paraId="7A07E2E3" w14:textId="77777777" w:rsidR="00E25A12" w:rsidRPr="00E25A12" w:rsidRDefault="00E25A12" w:rsidP="00E25A12">
      <w:pPr>
        <w:ind w:left="11"/>
        <w:jc w:val="both"/>
        <w:rPr>
          <w:rFonts w:ascii="Arial Bold" w:hAnsi="Arial Bold"/>
          <w:bCs/>
          <w:sz w:val="24"/>
          <w:szCs w:val="24"/>
        </w:rPr>
      </w:pPr>
      <w:r w:rsidRPr="00E25A12">
        <w:rPr>
          <w:rFonts w:ascii="Arial Bold" w:hAnsi="Arial Bold"/>
          <w:b/>
          <w:sz w:val="24"/>
          <w:szCs w:val="24"/>
          <w:bdr w:val="none" w:sz="0" w:space="0" w:color="auto" w:frame="1"/>
        </w:rPr>
        <w:t>Vehicle Procurement Programme</w:t>
      </w:r>
    </w:p>
    <w:p w14:paraId="6A6D4770" w14:textId="77777777" w:rsidR="00E25A12" w:rsidRDefault="00E25A12" w:rsidP="00995017">
      <w:pPr>
        <w:spacing w:after="0" w:line="240" w:lineRule="auto"/>
        <w:jc w:val="both"/>
        <w:rPr>
          <w:rFonts w:ascii="Arial" w:eastAsia="Times New Roman" w:hAnsi="Arial" w:cs="Arial"/>
          <w:b/>
          <w:iCs/>
          <w:sz w:val="24"/>
          <w:szCs w:val="24"/>
          <w:lang w:eastAsia="en-GB"/>
        </w:rPr>
      </w:pPr>
    </w:p>
    <w:p w14:paraId="7DD89E2E" w14:textId="607BC5B1" w:rsidR="00E25A12" w:rsidRPr="00E25A12" w:rsidRDefault="00603DD4" w:rsidP="00E25A12">
      <w:pPr>
        <w:pStyle w:val="ListParagraph"/>
        <w:numPr>
          <w:ilvl w:val="0"/>
          <w:numId w:val="1"/>
        </w:numPr>
        <w:spacing w:after="0" w:line="240" w:lineRule="auto"/>
        <w:jc w:val="both"/>
        <w:rPr>
          <w:rFonts w:ascii="Arial" w:eastAsia="Times New Roman" w:hAnsi="Arial" w:cstheme="minorHAnsi"/>
          <w:bCs/>
          <w:iCs/>
          <w:sz w:val="24"/>
          <w:szCs w:val="24"/>
          <w:lang w:eastAsia="en-GB"/>
        </w:rPr>
      </w:pPr>
      <w:r>
        <w:rPr>
          <w:rFonts w:ascii="Arial" w:eastAsia="Times New Roman" w:hAnsi="Arial" w:cstheme="minorHAnsi"/>
          <w:bCs/>
          <w:iCs/>
          <w:sz w:val="24"/>
          <w:szCs w:val="24"/>
          <w:lang w:eastAsia="en-GB"/>
        </w:rPr>
        <w:t xml:space="preserve">Cabinet considered </w:t>
      </w:r>
      <w:r w:rsidRPr="00603DD4">
        <w:rPr>
          <w:rFonts w:ascii="Arial" w:eastAsia="Times New Roman" w:hAnsi="Arial" w:cstheme="minorHAnsi"/>
          <w:bCs/>
          <w:iCs/>
          <w:sz w:val="24"/>
          <w:szCs w:val="24"/>
          <w:lang w:eastAsia="en-GB"/>
        </w:rPr>
        <w:t xml:space="preserve">a </w:t>
      </w:r>
      <w:r w:rsidR="00E25A12" w:rsidRPr="00E25A12">
        <w:rPr>
          <w:rFonts w:ascii="Arial" w:eastAsia="Times New Roman" w:hAnsi="Arial" w:cstheme="minorHAnsi"/>
          <w:bCs/>
          <w:iCs/>
          <w:sz w:val="24"/>
          <w:szCs w:val="24"/>
          <w:lang w:eastAsia="en-GB"/>
        </w:rPr>
        <w:t xml:space="preserve">report of the Director of Customer and Digital requesting approval for the procurement of vehicle replacements and agreement to the procurement methods and evaluation. </w:t>
      </w:r>
    </w:p>
    <w:p w14:paraId="7A39564D" w14:textId="075BFBEF" w:rsidR="00E25A12" w:rsidRPr="00E25A12" w:rsidRDefault="00E25A12" w:rsidP="00E25A12">
      <w:pPr>
        <w:pStyle w:val="ListParagraph"/>
        <w:spacing w:after="0" w:line="240" w:lineRule="auto"/>
        <w:ind w:left="502"/>
        <w:jc w:val="both"/>
        <w:rPr>
          <w:rFonts w:ascii="Arial" w:eastAsia="Times New Roman" w:hAnsi="Arial" w:cstheme="minorHAnsi"/>
          <w:bCs/>
          <w:iCs/>
          <w:sz w:val="24"/>
          <w:szCs w:val="24"/>
          <w:lang w:eastAsia="en-GB"/>
        </w:rPr>
      </w:pPr>
    </w:p>
    <w:p w14:paraId="04B0B11A" w14:textId="77777777" w:rsidR="00E25A12" w:rsidRPr="00E25A12" w:rsidRDefault="00E25A12" w:rsidP="00E25A12">
      <w:pPr>
        <w:pStyle w:val="ListParagraph"/>
        <w:numPr>
          <w:ilvl w:val="0"/>
          <w:numId w:val="1"/>
        </w:numPr>
        <w:spacing w:after="0" w:line="240" w:lineRule="auto"/>
        <w:jc w:val="both"/>
        <w:rPr>
          <w:rFonts w:ascii="Arial" w:eastAsia="Times New Roman" w:hAnsi="Arial" w:cstheme="minorHAnsi"/>
          <w:bCs/>
          <w:iCs/>
          <w:sz w:val="24"/>
          <w:szCs w:val="24"/>
          <w:lang w:eastAsia="en-GB"/>
        </w:rPr>
      </w:pPr>
      <w:r w:rsidRPr="00E25A12">
        <w:rPr>
          <w:rFonts w:ascii="Arial" w:eastAsia="Times New Roman" w:hAnsi="Arial" w:cstheme="minorHAnsi"/>
          <w:bCs/>
          <w:iCs/>
          <w:sz w:val="24"/>
          <w:szCs w:val="24"/>
          <w:lang w:eastAsia="en-GB"/>
        </w:rPr>
        <w:t xml:space="preserve">The report also requested approval for the award of contracts to be delegated to the Leader and Cabinet Member (Strategy and Reform). </w:t>
      </w:r>
    </w:p>
    <w:p w14:paraId="1C377E1D" w14:textId="0986DFEE" w:rsidR="00603DD4" w:rsidRDefault="00603DD4" w:rsidP="00E25A12">
      <w:pPr>
        <w:pStyle w:val="ListParagraph"/>
        <w:spacing w:after="0" w:line="240" w:lineRule="auto"/>
        <w:ind w:left="502"/>
        <w:jc w:val="both"/>
        <w:rPr>
          <w:rFonts w:ascii="Arial" w:eastAsia="Times New Roman" w:hAnsi="Arial" w:cstheme="minorHAnsi"/>
          <w:bCs/>
          <w:iCs/>
          <w:sz w:val="24"/>
          <w:szCs w:val="24"/>
          <w:lang w:eastAsia="en-GB"/>
        </w:rPr>
      </w:pPr>
    </w:p>
    <w:p w14:paraId="2F0DA267" w14:textId="4E72BA44" w:rsidR="00EA322A" w:rsidRDefault="00EA322A" w:rsidP="00EA322A">
      <w:pPr>
        <w:spacing w:after="0" w:line="240" w:lineRule="auto"/>
        <w:jc w:val="both"/>
        <w:rPr>
          <w:rFonts w:ascii="Arial" w:eastAsia="Times New Roman" w:hAnsi="Arial" w:cstheme="minorHAnsi"/>
          <w:bCs/>
          <w:iCs/>
          <w:sz w:val="24"/>
          <w:szCs w:val="24"/>
          <w:lang w:eastAsia="en-GB"/>
        </w:rPr>
      </w:pPr>
    </w:p>
    <w:p w14:paraId="62F6798C" w14:textId="79C5DE85" w:rsidR="00E25A12" w:rsidRPr="00E25A12" w:rsidRDefault="00E25A12" w:rsidP="00E25A12">
      <w:pPr>
        <w:pStyle w:val="ListParagraph"/>
        <w:numPr>
          <w:ilvl w:val="0"/>
          <w:numId w:val="1"/>
        </w:numPr>
        <w:spacing w:after="0" w:line="240" w:lineRule="auto"/>
        <w:jc w:val="both"/>
        <w:rPr>
          <w:rFonts w:ascii="Arial" w:eastAsia="Times New Roman" w:hAnsi="Arial" w:cs="Arial"/>
          <w:bCs/>
          <w:iCs/>
          <w:sz w:val="24"/>
          <w:szCs w:val="24"/>
          <w:lang w:eastAsia="en-GB"/>
        </w:rPr>
      </w:pPr>
      <w:r w:rsidRPr="00E25A12">
        <w:rPr>
          <w:rFonts w:ascii="Arial" w:eastAsia="Times New Roman" w:hAnsi="Arial" w:cs="Arial"/>
          <w:bCs/>
          <w:iCs/>
          <w:sz w:val="24"/>
          <w:szCs w:val="24"/>
          <w:lang w:eastAsia="en-GB"/>
        </w:rPr>
        <w:t>The Cabinet agreed:</w:t>
      </w:r>
    </w:p>
    <w:p w14:paraId="1230C8C6" w14:textId="77777777" w:rsidR="00E25A12" w:rsidRDefault="00E25A12" w:rsidP="00E25A12">
      <w:pPr>
        <w:pStyle w:val="ListParagraph"/>
        <w:spacing w:after="0" w:line="240" w:lineRule="auto"/>
        <w:ind w:left="502"/>
        <w:jc w:val="both"/>
        <w:rPr>
          <w:rFonts w:ascii="Arial" w:eastAsia="Times New Roman" w:hAnsi="Arial" w:cs="Arial"/>
          <w:bCs/>
          <w:iCs/>
          <w:lang w:eastAsia="en-GB"/>
        </w:rPr>
      </w:pPr>
    </w:p>
    <w:p w14:paraId="4A0743B7" w14:textId="2B0A9C2D" w:rsidR="00E25A12" w:rsidRPr="00E25A12" w:rsidRDefault="00E25A12" w:rsidP="00E25A12">
      <w:pPr>
        <w:pStyle w:val="ListParagraph"/>
        <w:spacing w:after="0" w:line="240" w:lineRule="auto"/>
        <w:ind w:left="502"/>
        <w:jc w:val="both"/>
        <w:rPr>
          <w:rFonts w:ascii="Arial" w:eastAsia="Times New Roman" w:hAnsi="Arial" w:cs="Arial"/>
          <w:bCs/>
          <w:iCs/>
          <w:sz w:val="24"/>
          <w:szCs w:val="24"/>
          <w:lang w:eastAsia="en-GB"/>
        </w:rPr>
      </w:pPr>
      <w:r w:rsidRPr="00E25A12">
        <w:rPr>
          <w:rFonts w:ascii="Arial" w:eastAsia="Times New Roman" w:hAnsi="Arial" w:cs="Arial"/>
          <w:bCs/>
          <w:iCs/>
          <w:sz w:val="24"/>
          <w:szCs w:val="24"/>
          <w:lang w:eastAsia="en-GB"/>
        </w:rPr>
        <w:t>1.That Cabinet notes the potential capital expenditure of up to £575,000 on vehicle replacement. The capital programme includes a budget of £1,253,000 for 2022/23 for vehicle replacement.</w:t>
      </w:r>
    </w:p>
    <w:p w14:paraId="13BD99E0" w14:textId="33581644" w:rsidR="00E25A12" w:rsidRPr="00E25A12" w:rsidRDefault="00E25A12" w:rsidP="00E25A12">
      <w:pPr>
        <w:spacing w:after="0" w:line="240" w:lineRule="auto"/>
        <w:ind w:left="142"/>
        <w:jc w:val="both"/>
        <w:rPr>
          <w:rFonts w:ascii="Arial" w:eastAsia="Times New Roman" w:hAnsi="Arial" w:cs="Arial"/>
          <w:bCs/>
          <w:iCs/>
          <w:sz w:val="24"/>
          <w:szCs w:val="24"/>
          <w:lang w:eastAsia="en-GB"/>
        </w:rPr>
      </w:pPr>
    </w:p>
    <w:p w14:paraId="6BC4EA68" w14:textId="3F61EE95" w:rsidR="00E25A12" w:rsidRPr="00E25A12" w:rsidRDefault="00E25A12" w:rsidP="00E25A12">
      <w:pPr>
        <w:pStyle w:val="ListParagraph"/>
        <w:spacing w:after="0" w:line="240" w:lineRule="auto"/>
        <w:ind w:left="502"/>
        <w:jc w:val="both"/>
        <w:rPr>
          <w:rFonts w:ascii="Arial" w:eastAsia="Times New Roman" w:hAnsi="Arial" w:cs="Arial"/>
          <w:bCs/>
          <w:iCs/>
          <w:sz w:val="24"/>
          <w:szCs w:val="24"/>
          <w:lang w:eastAsia="en-GB"/>
        </w:rPr>
      </w:pPr>
      <w:r w:rsidRPr="00E25A12">
        <w:rPr>
          <w:rFonts w:ascii="Arial" w:eastAsia="Times New Roman" w:hAnsi="Arial" w:cs="Arial"/>
          <w:bCs/>
          <w:iCs/>
          <w:sz w:val="24"/>
          <w:szCs w:val="24"/>
          <w:lang w:eastAsia="en-GB"/>
        </w:rPr>
        <w:t xml:space="preserve">2.That Cabinet approves contract procurement methods and the tender evaluation criteria. </w:t>
      </w:r>
    </w:p>
    <w:p w14:paraId="7C619548" w14:textId="3D4937CF" w:rsidR="00E25A12" w:rsidRPr="00E25A12" w:rsidRDefault="00E25A12" w:rsidP="00E25A12">
      <w:pPr>
        <w:spacing w:after="0" w:line="240" w:lineRule="auto"/>
        <w:ind w:left="142"/>
        <w:jc w:val="both"/>
        <w:rPr>
          <w:rFonts w:ascii="Arial" w:eastAsia="Times New Roman" w:hAnsi="Arial" w:cs="Arial"/>
          <w:bCs/>
          <w:iCs/>
          <w:sz w:val="24"/>
          <w:szCs w:val="24"/>
          <w:lang w:eastAsia="en-GB"/>
        </w:rPr>
      </w:pPr>
    </w:p>
    <w:p w14:paraId="3971636D" w14:textId="07A4B368" w:rsidR="00EA322A" w:rsidRPr="00E25A12" w:rsidRDefault="00E25A12" w:rsidP="00E25A12">
      <w:pPr>
        <w:pStyle w:val="ListParagraph"/>
        <w:spacing w:after="0" w:line="240" w:lineRule="auto"/>
        <w:ind w:left="502"/>
        <w:jc w:val="both"/>
        <w:rPr>
          <w:rFonts w:ascii="Arial" w:eastAsia="Times New Roman" w:hAnsi="Arial" w:cs="Arial"/>
          <w:bCs/>
          <w:iCs/>
          <w:sz w:val="24"/>
          <w:szCs w:val="24"/>
          <w:lang w:eastAsia="en-GB"/>
        </w:rPr>
      </w:pPr>
      <w:r w:rsidRPr="00E25A12">
        <w:rPr>
          <w:rFonts w:ascii="Arial" w:eastAsia="Times New Roman" w:hAnsi="Arial" w:cs="Arial"/>
          <w:bCs/>
          <w:iCs/>
          <w:sz w:val="24"/>
          <w:szCs w:val="24"/>
          <w:lang w:eastAsia="en-GB"/>
        </w:rPr>
        <w:lastRenderedPageBreak/>
        <w:t>3.That the final award of contracts be delegated to the Leader and Cabinet Member (Strategy and Reform) for approval following procurement.</w:t>
      </w:r>
    </w:p>
    <w:p w14:paraId="4E00271C" w14:textId="77777777" w:rsidR="00EA322A" w:rsidRPr="00603DD4" w:rsidRDefault="00EA322A" w:rsidP="00EA322A">
      <w:pPr>
        <w:spacing w:after="0" w:line="240" w:lineRule="auto"/>
        <w:ind w:left="360"/>
        <w:jc w:val="both"/>
        <w:rPr>
          <w:rFonts w:ascii="Arial" w:eastAsia="Times New Roman" w:hAnsi="Arial" w:cstheme="minorHAnsi"/>
          <w:bCs/>
          <w:iCs/>
          <w:sz w:val="24"/>
          <w:szCs w:val="24"/>
          <w:lang w:eastAsia="en-GB"/>
        </w:rPr>
      </w:pPr>
    </w:p>
    <w:p w14:paraId="48F0105A" w14:textId="77777777" w:rsidR="00E25A12" w:rsidRPr="00E25A12" w:rsidRDefault="00E25A12" w:rsidP="00E25A12">
      <w:pPr>
        <w:ind w:left="11"/>
        <w:jc w:val="both"/>
        <w:rPr>
          <w:rFonts w:ascii="Arial Bold" w:hAnsi="Arial Bold"/>
          <w:bCs/>
          <w:sz w:val="24"/>
          <w:szCs w:val="24"/>
        </w:rPr>
      </w:pPr>
      <w:r w:rsidRPr="00E25A12">
        <w:rPr>
          <w:rFonts w:ascii="Arial Bold" w:hAnsi="Arial Bold"/>
          <w:b/>
          <w:sz w:val="24"/>
          <w:szCs w:val="24"/>
          <w:bdr w:val="none" w:sz="0" w:space="0" w:color="auto" w:frame="1"/>
        </w:rPr>
        <w:t>Leyland Town Deal Land Acquisitions</w:t>
      </w:r>
    </w:p>
    <w:p w14:paraId="76E94731" w14:textId="693564B0" w:rsidR="00EA322A" w:rsidRPr="00E25A12" w:rsidRDefault="00EA322A" w:rsidP="00E25A12">
      <w:pPr>
        <w:spacing w:after="0" w:line="240" w:lineRule="auto"/>
        <w:jc w:val="both"/>
        <w:rPr>
          <w:rFonts w:ascii="Arial" w:eastAsia="Times New Roman" w:hAnsi="Arial" w:cstheme="minorHAnsi"/>
          <w:bCs/>
          <w:iCs/>
          <w:sz w:val="24"/>
          <w:szCs w:val="24"/>
          <w:lang w:eastAsia="en-GB"/>
        </w:rPr>
      </w:pPr>
    </w:p>
    <w:p w14:paraId="06344DC4" w14:textId="128BDE3F" w:rsidR="00EA322A" w:rsidRDefault="00E25A12" w:rsidP="004875AA">
      <w:pPr>
        <w:pStyle w:val="ListParagraph"/>
        <w:numPr>
          <w:ilvl w:val="0"/>
          <w:numId w:val="1"/>
        </w:numPr>
        <w:spacing w:after="0" w:line="240" w:lineRule="auto"/>
        <w:jc w:val="both"/>
        <w:rPr>
          <w:rFonts w:ascii="Arial" w:eastAsia="Times New Roman" w:hAnsi="Arial" w:cstheme="minorHAnsi"/>
          <w:bCs/>
          <w:iCs/>
          <w:sz w:val="24"/>
          <w:szCs w:val="24"/>
          <w:lang w:eastAsia="en-GB"/>
        </w:rPr>
      </w:pPr>
      <w:r>
        <w:rPr>
          <w:rFonts w:ascii="Arial" w:eastAsia="Times New Roman" w:hAnsi="Arial" w:cstheme="minorHAnsi"/>
          <w:bCs/>
          <w:iCs/>
          <w:sz w:val="24"/>
          <w:szCs w:val="24"/>
          <w:lang w:eastAsia="en-GB"/>
        </w:rPr>
        <w:t xml:space="preserve">Cabinet considered </w:t>
      </w:r>
      <w:r w:rsidRPr="00E25A12">
        <w:rPr>
          <w:rFonts w:ascii="Arial" w:eastAsia="Times New Roman" w:hAnsi="Arial" w:cstheme="minorHAnsi"/>
          <w:bCs/>
          <w:iCs/>
          <w:sz w:val="24"/>
          <w:szCs w:val="24"/>
          <w:lang w:eastAsia="en-GB"/>
        </w:rPr>
        <w:t>a report of the Director of Commercial requesting approval for the acquisitions and Heads of Terms as detailed within th</w:t>
      </w:r>
      <w:r>
        <w:rPr>
          <w:rFonts w:ascii="Arial" w:eastAsia="Times New Roman" w:hAnsi="Arial" w:cstheme="minorHAnsi"/>
          <w:bCs/>
          <w:iCs/>
          <w:sz w:val="24"/>
          <w:szCs w:val="24"/>
          <w:lang w:eastAsia="en-GB"/>
        </w:rPr>
        <w:t>e</w:t>
      </w:r>
      <w:r w:rsidRPr="00E25A12">
        <w:rPr>
          <w:rFonts w:ascii="Arial" w:eastAsia="Times New Roman" w:hAnsi="Arial" w:cstheme="minorHAnsi"/>
          <w:bCs/>
          <w:iCs/>
          <w:sz w:val="24"/>
          <w:szCs w:val="24"/>
          <w:lang w:eastAsia="en-GB"/>
        </w:rPr>
        <w:t xml:space="preserve"> repor</w:t>
      </w:r>
      <w:r>
        <w:rPr>
          <w:rFonts w:ascii="Arial" w:eastAsia="Times New Roman" w:hAnsi="Arial" w:cstheme="minorHAnsi"/>
          <w:bCs/>
          <w:iCs/>
          <w:sz w:val="24"/>
          <w:szCs w:val="24"/>
          <w:lang w:eastAsia="en-GB"/>
        </w:rPr>
        <w:t>t.</w:t>
      </w:r>
    </w:p>
    <w:p w14:paraId="1AD9C100" w14:textId="64B28805" w:rsidR="00B3192C" w:rsidRDefault="00B3192C" w:rsidP="00B3192C">
      <w:pPr>
        <w:spacing w:after="0" w:line="240" w:lineRule="auto"/>
        <w:ind w:left="142"/>
        <w:jc w:val="both"/>
        <w:rPr>
          <w:rFonts w:ascii="Arial" w:eastAsia="Times New Roman" w:hAnsi="Arial" w:cstheme="minorHAnsi"/>
          <w:bCs/>
          <w:iCs/>
          <w:sz w:val="24"/>
          <w:szCs w:val="24"/>
          <w:lang w:eastAsia="en-GB"/>
        </w:rPr>
      </w:pPr>
    </w:p>
    <w:p w14:paraId="30190AA6" w14:textId="5DCDE703" w:rsidR="00B3192C" w:rsidRPr="00B3192C" w:rsidRDefault="00B3192C" w:rsidP="00B3192C">
      <w:pPr>
        <w:pStyle w:val="ListParagraph"/>
        <w:numPr>
          <w:ilvl w:val="0"/>
          <w:numId w:val="1"/>
        </w:numPr>
        <w:spacing w:after="0" w:line="240" w:lineRule="auto"/>
        <w:jc w:val="both"/>
        <w:rPr>
          <w:rFonts w:ascii="Arial" w:eastAsia="Times New Roman" w:hAnsi="Arial" w:cstheme="minorHAnsi"/>
          <w:bCs/>
          <w:iCs/>
          <w:sz w:val="24"/>
          <w:szCs w:val="24"/>
          <w:lang w:eastAsia="en-GB"/>
        </w:rPr>
      </w:pPr>
      <w:r>
        <w:rPr>
          <w:rFonts w:ascii="Arial" w:eastAsia="Times New Roman" w:hAnsi="Arial" w:cstheme="minorHAnsi"/>
          <w:bCs/>
          <w:iCs/>
          <w:sz w:val="24"/>
          <w:szCs w:val="24"/>
          <w:lang w:eastAsia="en-GB"/>
        </w:rPr>
        <w:t xml:space="preserve">The Cabinet </w:t>
      </w:r>
      <w:r w:rsidRPr="00B3192C">
        <w:rPr>
          <w:rFonts w:ascii="Arial" w:eastAsia="Times New Roman" w:hAnsi="Arial" w:cstheme="minorHAnsi"/>
          <w:bCs/>
          <w:iCs/>
          <w:sz w:val="24"/>
          <w:szCs w:val="24"/>
          <w:lang w:eastAsia="en-GB"/>
        </w:rPr>
        <w:t>approve</w:t>
      </w:r>
      <w:r>
        <w:rPr>
          <w:rFonts w:ascii="Arial" w:eastAsia="Times New Roman" w:hAnsi="Arial" w:cstheme="minorHAnsi"/>
          <w:bCs/>
          <w:iCs/>
          <w:sz w:val="24"/>
          <w:szCs w:val="24"/>
          <w:lang w:eastAsia="en-GB"/>
        </w:rPr>
        <w:t>d</w:t>
      </w:r>
      <w:r w:rsidR="0028788C">
        <w:rPr>
          <w:rFonts w:ascii="Arial" w:eastAsia="Times New Roman" w:hAnsi="Arial" w:cstheme="minorHAnsi"/>
          <w:bCs/>
          <w:iCs/>
          <w:sz w:val="24"/>
          <w:szCs w:val="24"/>
          <w:lang w:eastAsia="en-GB"/>
        </w:rPr>
        <w:t xml:space="preserve"> </w:t>
      </w:r>
      <w:r w:rsidRPr="00B3192C">
        <w:rPr>
          <w:rFonts w:ascii="Arial" w:eastAsia="Times New Roman" w:hAnsi="Arial" w:cstheme="minorHAnsi"/>
          <w:bCs/>
          <w:iCs/>
          <w:sz w:val="24"/>
          <w:szCs w:val="24"/>
          <w:lang w:eastAsia="en-GB"/>
        </w:rPr>
        <w:t>the recommendations with regard to acquisitions and Heads of Terms as detailed at paragraphs 2 – 13 of the report.</w:t>
      </w:r>
    </w:p>
    <w:p w14:paraId="1F981246" w14:textId="77777777" w:rsidR="00EA322A" w:rsidRPr="00603DD4" w:rsidRDefault="00EA322A" w:rsidP="00EA322A">
      <w:pPr>
        <w:spacing w:after="0" w:line="240" w:lineRule="auto"/>
        <w:ind w:left="360"/>
        <w:jc w:val="both"/>
        <w:rPr>
          <w:rFonts w:ascii="Arial" w:eastAsia="Times New Roman" w:hAnsi="Arial" w:cstheme="minorHAnsi"/>
          <w:bCs/>
          <w:iCs/>
          <w:sz w:val="24"/>
          <w:szCs w:val="24"/>
          <w:lang w:eastAsia="en-GB"/>
        </w:rPr>
      </w:pPr>
    </w:p>
    <w:p w14:paraId="7C4D1EA9" w14:textId="144412A4" w:rsidR="00B3192C" w:rsidRPr="00B3192C" w:rsidRDefault="00B3192C" w:rsidP="00B774A7">
      <w:pPr>
        <w:pStyle w:val="ListParagraph"/>
        <w:numPr>
          <w:ilvl w:val="0"/>
          <w:numId w:val="1"/>
        </w:numPr>
        <w:spacing w:after="0" w:line="240" w:lineRule="auto"/>
        <w:jc w:val="both"/>
        <w:rPr>
          <w:rFonts w:ascii="Arial" w:eastAsia="Times New Roman" w:hAnsi="Arial" w:cstheme="minorHAnsi"/>
          <w:bCs/>
          <w:iCs/>
          <w:sz w:val="24"/>
          <w:szCs w:val="24"/>
          <w:lang w:eastAsia="en-GB"/>
        </w:rPr>
      </w:pPr>
      <w:r w:rsidRPr="00B3192C">
        <w:rPr>
          <w:rFonts w:ascii="Arial" w:eastAsia="Times New Roman" w:hAnsi="Arial" w:cstheme="minorHAnsi"/>
          <w:bCs/>
          <w:iCs/>
          <w:sz w:val="24"/>
          <w:szCs w:val="24"/>
          <w:lang w:eastAsia="en-GB"/>
        </w:rPr>
        <w:t>The decision ensure</w:t>
      </w:r>
      <w:r>
        <w:rPr>
          <w:rFonts w:ascii="Arial" w:eastAsia="Times New Roman" w:hAnsi="Arial" w:cstheme="minorHAnsi"/>
          <w:bCs/>
          <w:iCs/>
          <w:sz w:val="24"/>
          <w:szCs w:val="24"/>
          <w:lang w:eastAsia="en-GB"/>
        </w:rPr>
        <w:t>s</w:t>
      </w:r>
      <w:r w:rsidRPr="00B3192C">
        <w:rPr>
          <w:rFonts w:ascii="Arial" w:eastAsia="Times New Roman" w:hAnsi="Arial" w:cstheme="minorHAnsi"/>
          <w:bCs/>
          <w:iCs/>
          <w:sz w:val="24"/>
          <w:szCs w:val="24"/>
          <w:lang w:eastAsia="en-GB"/>
        </w:rPr>
        <w:t xml:space="preserve"> the Council achieves the outputs and commercial development project as detailed within the Business Cases for Leyland Town Deal project. It also ensure</w:t>
      </w:r>
      <w:r>
        <w:rPr>
          <w:rFonts w:ascii="Arial" w:eastAsia="Times New Roman" w:hAnsi="Arial" w:cstheme="minorHAnsi"/>
          <w:bCs/>
          <w:iCs/>
          <w:sz w:val="24"/>
          <w:szCs w:val="24"/>
          <w:lang w:eastAsia="en-GB"/>
        </w:rPr>
        <w:t>s</w:t>
      </w:r>
      <w:r w:rsidRPr="00B3192C">
        <w:rPr>
          <w:rFonts w:ascii="Arial" w:eastAsia="Times New Roman" w:hAnsi="Arial" w:cstheme="minorHAnsi"/>
          <w:bCs/>
          <w:iCs/>
          <w:sz w:val="24"/>
          <w:szCs w:val="24"/>
          <w:lang w:eastAsia="en-GB"/>
        </w:rPr>
        <w:t xml:space="preserve"> that the overall delivery programme completion date of 31 March 2026 is achieved.</w:t>
      </w:r>
    </w:p>
    <w:p w14:paraId="1DC5E8D6" w14:textId="77777777" w:rsidR="00603DD4" w:rsidRPr="00603DD4" w:rsidRDefault="00603DD4" w:rsidP="00603DD4">
      <w:pPr>
        <w:spacing w:after="0" w:line="240" w:lineRule="auto"/>
        <w:jc w:val="both"/>
        <w:rPr>
          <w:rFonts w:eastAsia="Times New Roman" w:cstheme="minorHAnsi"/>
          <w:bCs/>
          <w:iCs/>
          <w:lang w:eastAsia="en-GB"/>
        </w:rPr>
      </w:pPr>
    </w:p>
    <w:p w14:paraId="4E6EFADF" w14:textId="77777777" w:rsidR="00603DD4" w:rsidRPr="00603DD4" w:rsidRDefault="00603DD4" w:rsidP="00603DD4">
      <w:pPr>
        <w:spacing w:after="0" w:line="240" w:lineRule="auto"/>
        <w:rPr>
          <w:rFonts w:ascii="Arial" w:eastAsia="Times New Roman" w:hAnsi="Arial" w:cs="Times New Roman"/>
          <w:b/>
          <w:sz w:val="24"/>
          <w:szCs w:val="24"/>
          <w:lang w:eastAsia="en-GB"/>
        </w:rPr>
      </w:pPr>
    </w:p>
    <w:p w14:paraId="66998F7D" w14:textId="77777777" w:rsidR="00B3192C" w:rsidRPr="00B3192C" w:rsidRDefault="00B3192C" w:rsidP="00B3192C">
      <w:pPr>
        <w:ind w:left="11"/>
        <w:jc w:val="both"/>
        <w:rPr>
          <w:rFonts w:ascii="Arial Bold" w:hAnsi="Arial Bold"/>
          <w:bCs/>
          <w:sz w:val="24"/>
          <w:szCs w:val="24"/>
        </w:rPr>
      </w:pPr>
      <w:r w:rsidRPr="00B3192C">
        <w:rPr>
          <w:rFonts w:ascii="Arial Bold" w:hAnsi="Arial Bold"/>
          <w:b/>
          <w:sz w:val="24"/>
          <w:szCs w:val="24"/>
          <w:bdr w:val="none" w:sz="0" w:space="0" w:color="auto" w:frame="1"/>
        </w:rPr>
        <w:t>Procurement Strategy for Leisure Centre Investment Work</w:t>
      </w:r>
    </w:p>
    <w:p w14:paraId="5419957B" w14:textId="48D73335" w:rsidR="00603DD4" w:rsidRPr="00B3192C" w:rsidRDefault="00603DD4" w:rsidP="00EA322A">
      <w:pPr>
        <w:spacing w:after="0" w:line="240" w:lineRule="auto"/>
        <w:jc w:val="both"/>
        <w:rPr>
          <w:rFonts w:ascii="Arial" w:eastAsia="Times New Roman" w:hAnsi="Arial" w:cstheme="minorHAnsi"/>
          <w:b/>
          <w:iCs/>
          <w:sz w:val="24"/>
          <w:szCs w:val="24"/>
          <w:lang w:eastAsia="en-GB"/>
        </w:rPr>
      </w:pPr>
    </w:p>
    <w:p w14:paraId="036203EC" w14:textId="762C418E" w:rsidR="00B3192C" w:rsidRPr="00B3192C" w:rsidRDefault="00EA322A" w:rsidP="00B3192C">
      <w:pPr>
        <w:pStyle w:val="ListParagraph"/>
        <w:numPr>
          <w:ilvl w:val="0"/>
          <w:numId w:val="1"/>
        </w:numPr>
        <w:spacing w:after="0" w:line="240" w:lineRule="auto"/>
        <w:rPr>
          <w:rFonts w:ascii="Arial" w:eastAsia="Times New Roman" w:hAnsi="Arial" w:cs="Times New Roman"/>
          <w:sz w:val="24"/>
          <w:szCs w:val="24"/>
          <w:lang w:eastAsia="en-GB"/>
        </w:rPr>
      </w:pPr>
      <w:r w:rsidRPr="00EA322A">
        <w:rPr>
          <w:rFonts w:ascii="Arial" w:eastAsia="Times New Roman" w:hAnsi="Arial" w:cs="Times New Roman"/>
          <w:sz w:val="24"/>
          <w:szCs w:val="24"/>
          <w:lang w:eastAsia="en-GB"/>
        </w:rPr>
        <w:t>Cabinet considered a report of the Direct</w:t>
      </w:r>
      <w:r w:rsidR="00B3192C" w:rsidRPr="00B3192C">
        <w:t xml:space="preserve"> </w:t>
      </w:r>
      <w:r w:rsidR="00B3192C" w:rsidRPr="00B3192C">
        <w:rPr>
          <w:rFonts w:ascii="Arial" w:eastAsia="Times New Roman" w:hAnsi="Arial" w:cs="Times New Roman"/>
          <w:sz w:val="24"/>
          <w:szCs w:val="24"/>
          <w:lang w:eastAsia="en-GB"/>
        </w:rPr>
        <w:t>of Commercial seeking to outline the procurement strategy options for delivering the investment programme of works for the Council’s 4 Leisure Centres.</w:t>
      </w:r>
    </w:p>
    <w:p w14:paraId="623D1554" w14:textId="1ADBDBCD" w:rsidR="00B3192C" w:rsidRPr="00B3192C" w:rsidRDefault="00B3192C" w:rsidP="00B3192C">
      <w:pPr>
        <w:pStyle w:val="ListParagraph"/>
        <w:spacing w:after="0" w:line="240" w:lineRule="auto"/>
        <w:ind w:left="502"/>
        <w:rPr>
          <w:rFonts w:ascii="Arial" w:eastAsia="Times New Roman" w:hAnsi="Arial" w:cs="Times New Roman"/>
          <w:sz w:val="24"/>
          <w:szCs w:val="24"/>
          <w:lang w:eastAsia="en-GB"/>
        </w:rPr>
      </w:pPr>
    </w:p>
    <w:p w14:paraId="2564F9C2" w14:textId="228703A0" w:rsidR="00B3192C" w:rsidRDefault="00B3192C" w:rsidP="00B3192C">
      <w:pPr>
        <w:pStyle w:val="ListParagraph"/>
        <w:numPr>
          <w:ilvl w:val="0"/>
          <w:numId w:val="1"/>
        </w:numPr>
        <w:spacing w:after="0" w:line="240" w:lineRule="auto"/>
        <w:rPr>
          <w:rFonts w:ascii="Arial" w:eastAsia="Times New Roman" w:hAnsi="Arial" w:cs="Times New Roman"/>
          <w:sz w:val="24"/>
          <w:szCs w:val="24"/>
          <w:lang w:eastAsia="en-GB"/>
        </w:rPr>
      </w:pPr>
      <w:r w:rsidRPr="00B3192C">
        <w:rPr>
          <w:rFonts w:ascii="Arial" w:eastAsia="Times New Roman" w:hAnsi="Arial" w:cs="Times New Roman"/>
          <w:sz w:val="24"/>
          <w:szCs w:val="24"/>
          <w:lang w:eastAsia="en-GB"/>
        </w:rPr>
        <w:t xml:space="preserve">A detailed discussion was held by the Cabinet concerning the procurement options presented in the report. </w:t>
      </w:r>
    </w:p>
    <w:p w14:paraId="7006B1FC" w14:textId="77777777" w:rsidR="00B3192C" w:rsidRPr="00B3192C" w:rsidRDefault="00B3192C" w:rsidP="00B3192C">
      <w:pPr>
        <w:pStyle w:val="ListParagraph"/>
        <w:rPr>
          <w:rFonts w:ascii="Arial" w:eastAsia="Times New Roman" w:hAnsi="Arial" w:cs="Times New Roman"/>
          <w:sz w:val="24"/>
          <w:szCs w:val="24"/>
          <w:lang w:eastAsia="en-GB"/>
        </w:rPr>
      </w:pPr>
    </w:p>
    <w:p w14:paraId="30A2C906" w14:textId="5B31CED2" w:rsidR="00B3192C" w:rsidRDefault="00B3192C" w:rsidP="00B3192C">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Cabinet agreed:</w:t>
      </w:r>
    </w:p>
    <w:p w14:paraId="38DF4714" w14:textId="77777777" w:rsidR="00B3192C" w:rsidRPr="00B3192C" w:rsidRDefault="00B3192C" w:rsidP="00B3192C">
      <w:pPr>
        <w:pStyle w:val="ListParagraph"/>
        <w:rPr>
          <w:rFonts w:ascii="Arial" w:eastAsia="Times New Roman" w:hAnsi="Arial" w:cs="Times New Roman"/>
          <w:sz w:val="24"/>
          <w:szCs w:val="24"/>
          <w:lang w:eastAsia="en-GB"/>
        </w:rPr>
      </w:pPr>
    </w:p>
    <w:p w14:paraId="5D5933BB" w14:textId="1D55A26E" w:rsidR="00B3192C" w:rsidRPr="00B3192C" w:rsidRDefault="00B3192C" w:rsidP="004109E5">
      <w:pPr>
        <w:pStyle w:val="ListParagraph"/>
        <w:spacing w:after="0" w:line="240" w:lineRule="auto"/>
        <w:ind w:left="562"/>
        <w:rPr>
          <w:rFonts w:ascii="Arial" w:eastAsia="Times New Roman" w:hAnsi="Arial" w:cs="Times New Roman"/>
          <w:sz w:val="24"/>
          <w:szCs w:val="24"/>
          <w:lang w:eastAsia="en-GB"/>
        </w:rPr>
      </w:pPr>
      <w:r w:rsidRPr="00B3192C">
        <w:rPr>
          <w:rFonts w:ascii="Arial" w:eastAsia="Times New Roman" w:hAnsi="Arial" w:cs="Times New Roman"/>
          <w:sz w:val="24"/>
          <w:szCs w:val="24"/>
          <w:lang w:eastAsia="en-GB"/>
        </w:rPr>
        <w:t xml:space="preserve">1. That the preferred options for the undertaking of procurement for this work </w:t>
      </w:r>
      <w:r w:rsidR="004109E5">
        <w:rPr>
          <w:rFonts w:ascii="Arial" w:eastAsia="Times New Roman" w:hAnsi="Arial" w:cs="Times New Roman"/>
          <w:sz w:val="24"/>
          <w:szCs w:val="24"/>
          <w:lang w:eastAsia="en-GB"/>
        </w:rPr>
        <w:t xml:space="preserve">   </w:t>
      </w:r>
      <w:r w:rsidRPr="00B3192C">
        <w:rPr>
          <w:rFonts w:ascii="Arial" w:eastAsia="Times New Roman" w:hAnsi="Arial" w:cs="Times New Roman"/>
          <w:sz w:val="24"/>
          <w:szCs w:val="24"/>
          <w:lang w:eastAsia="en-GB"/>
        </w:rPr>
        <w:t>are as follows:-</w:t>
      </w:r>
    </w:p>
    <w:p w14:paraId="422266FF" w14:textId="77777777" w:rsidR="00B3192C" w:rsidRPr="00B3192C" w:rsidRDefault="00B3192C" w:rsidP="00B3192C">
      <w:pPr>
        <w:pStyle w:val="ListParagraph"/>
        <w:spacing w:after="0" w:line="240" w:lineRule="auto"/>
        <w:ind w:left="502"/>
        <w:rPr>
          <w:rFonts w:ascii="Arial" w:eastAsia="Times New Roman" w:hAnsi="Arial" w:cs="Times New Roman"/>
          <w:sz w:val="24"/>
          <w:szCs w:val="24"/>
          <w:lang w:eastAsia="en-GB"/>
        </w:rPr>
      </w:pPr>
      <w:r w:rsidRPr="00B3192C">
        <w:rPr>
          <w:rFonts w:ascii="Arial" w:eastAsia="Times New Roman" w:hAnsi="Arial" w:cs="Times New Roman"/>
          <w:sz w:val="24"/>
          <w:szCs w:val="24"/>
          <w:lang w:eastAsia="en-GB"/>
        </w:rPr>
        <w:t>a)    That the procurement route for procuring the professional design team is Design and Build (Two Stage)</w:t>
      </w:r>
    </w:p>
    <w:p w14:paraId="3CD62B37" w14:textId="77777777" w:rsidR="00B3192C" w:rsidRPr="00B3192C" w:rsidRDefault="00B3192C" w:rsidP="00B3192C">
      <w:pPr>
        <w:pStyle w:val="ListParagraph"/>
        <w:spacing w:after="0" w:line="240" w:lineRule="auto"/>
        <w:ind w:left="502"/>
        <w:rPr>
          <w:rFonts w:ascii="Arial" w:eastAsia="Times New Roman" w:hAnsi="Arial" w:cs="Times New Roman"/>
          <w:sz w:val="24"/>
          <w:szCs w:val="24"/>
          <w:lang w:eastAsia="en-GB"/>
        </w:rPr>
      </w:pPr>
      <w:r w:rsidRPr="00B3192C">
        <w:rPr>
          <w:rFonts w:ascii="Arial" w:eastAsia="Times New Roman" w:hAnsi="Arial" w:cs="Times New Roman"/>
          <w:sz w:val="24"/>
          <w:szCs w:val="24"/>
          <w:lang w:eastAsia="en-GB"/>
        </w:rPr>
        <w:t>b)    That the forms of contract for contractor appointment is JCT</w:t>
      </w:r>
    </w:p>
    <w:p w14:paraId="7F44AA01" w14:textId="794508FC" w:rsidR="00B3192C" w:rsidRPr="00B3192C" w:rsidRDefault="00B3192C" w:rsidP="00B3192C">
      <w:pPr>
        <w:pStyle w:val="ListParagraph"/>
        <w:spacing w:after="0" w:line="240" w:lineRule="auto"/>
        <w:ind w:left="502"/>
        <w:rPr>
          <w:rFonts w:ascii="Arial" w:eastAsia="Times New Roman" w:hAnsi="Arial" w:cs="Times New Roman"/>
          <w:sz w:val="24"/>
          <w:szCs w:val="24"/>
          <w:lang w:eastAsia="en-GB"/>
        </w:rPr>
      </w:pPr>
      <w:r w:rsidRPr="00B3192C">
        <w:rPr>
          <w:rFonts w:ascii="Arial" w:eastAsia="Times New Roman" w:hAnsi="Arial" w:cs="Times New Roman"/>
          <w:sz w:val="24"/>
          <w:szCs w:val="24"/>
          <w:lang w:eastAsia="en-GB"/>
        </w:rPr>
        <w:t xml:space="preserve">c)     That the Project Management and Quantity Surveyor Appointment be via </w:t>
      </w:r>
      <w:r w:rsidR="004109E5">
        <w:rPr>
          <w:rFonts w:ascii="Arial" w:eastAsia="Times New Roman" w:hAnsi="Arial" w:cs="Times New Roman"/>
          <w:sz w:val="24"/>
          <w:szCs w:val="24"/>
          <w:lang w:eastAsia="en-GB"/>
        </w:rPr>
        <w:t xml:space="preserve"> </w:t>
      </w:r>
      <w:r w:rsidRPr="00B3192C">
        <w:rPr>
          <w:rFonts w:ascii="Arial" w:eastAsia="Times New Roman" w:hAnsi="Arial" w:cs="Times New Roman"/>
          <w:sz w:val="24"/>
          <w:szCs w:val="24"/>
          <w:lang w:eastAsia="en-GB"/>
        </w:rPr>
        <w:t>Direct Award using the Rise framework</w:t>
      </w:r>
    </w:p>
    <w:p w14:paraId="083ADE14" w14:textId="77777777" w:rsidR="00B3192C" w:rsidRPr="00B3192C" w:rsidRDefault="00B3192C" w:rsidP="00B3192C">
      <w:pPr>
        <w:pStyle w:val="ListParagraph"/>
        <w:spacing w:after="0" w:line="240" w:lineRule="auto"/>
        <w:ind w:left="502"/>
        <w:rPr>
          <w:rFonts w:ascii="Arial" w:eastAsia="Times New Roman" w:hAnsi="Arial" w:cs="Times New Roman"/>
          <w:sz w:val="24"/>
          <w:szCs w:val="24"/>
          <w:lang w:eastAsia="en-GB"/>
        </w:rPr>
      </w:pPr>
      <w:r w:rsidRPr="00B3192C">
        <w:rPr>
          <w:rFonts w:ascii="Arial" w:eastAsia="Times New Roman" w:hAnsi="Arial" w:cs="Times New Roman"/>
          <w:sz w:val="24"/>
          <w:szCs w:val="24"/>
          <w:lang w:eastAsia="en-GB"/>
        </w:rPr>
        <w:t>d)    That the main contractor procurement be via Direct Award (mini competition) using the Rise framework</w:t>
      </w:r>
    </w:p>
    <w:p w14:paraId="55666687" w14:textId="77777777" w:rsidR="00B3192C" w:rsidRPr="00B3192C" w:rsidRDefault="00B3192C" w:rsidP="00B3192C">
      <w:pPr>
        <w:pStyle w:val="ListParagraph"/>
        <w:spacing w:after="0" w:line="240" w:lineRule="auto"/>
        <w:ind w:left="502"/>
        <w:rPr>
          <w:rFonts w:ascii="Arial" w:eastAsia="Times New Roman" w:hAnsi="Arial" w:cs="Times New Roman"/>
          <w:sz w:val="24"/>
          <w:szCs w:val="24"/>
          <w:lang w:eastAsia="en-GB"/>
        </w:rPr>
      </w:pPr>
      <w:r w:rsidRPr="00B3192C">
        <w:rPr>
          <w:rFonts w:ascii="Arial" w:eastAsia="Times New Roman" w:hAnsi="Arial" w:cs="Times New Roman"/>
          <w:sz w:val="24"/>
          <w:szCs w:val="24"/>
          <w:lang w:eastAsia="en-GB"/>
        </w:rPr>
        <w:t>e)    That the capital works programme to be delivered as one works package for all four centres – the main contractors to bid on basis of delivering both single or multiple / all sites</w:t>
      </w:r>
    </w:p>
    <w:p w14:paraId="54782AE6" w14:textId="77777777" w:rsidR="00B3192C" w:rsidRPr="00B3192C" w:rsidRDefault="00B3192C" w:rsidP="00B3192C">
      <w:pPr>
        <w:pStyle w:val="ListParagraph"/>
        <w:spacing w:after="0" w:line="240" w:lineRule="auto"/>
        <w:ind w:left="502"/>
        <w:rPr>
          <w:rFonts w:ascii="Arial" w:eastAsia="Times New Roman" w:hAnsi="Arial" w:cs="Times New Roman"/>
          <w:sz w:val="24"/>
          <w:szCs w:val="24"/>
          <w:lang w:eastAsia="en-GB"/>
        </w:rPr>
      </w:pPr>
      <w:r w:rsidRPr="00B3192C">
        <w:rPr>
          <w:rFonts w:ascii="Arial" w:eastAsia="Times New Roman" w:hAnsi="Arial" w:cs="Times New Roman"/>
          <w:sz w:val="24"/>
          <w:szCs w:val="24"/>
          <w:lang w:eastAsia="en-GB"/>
        </w:rPr>
        <w:t>f)      That a decision on the procurement of gym equipment be deferred to later date.</w:t>
      </w:r>
    </w:p>
    <w:p w14:paraId="21129BF0" w14:textId="77777777" w:rsidR="00B3192C" w:rsidRPr="00B3192C" w:rsidRDefault="00B3192C" w:rsidP="00B3192C">
      <w:pPr>
        <w:pStyle w:val="ListParagraph"/>
        <w:spacing w:after="0" w:line="240" w:lineRule="auto"/>
        <w:ind w:left="502"/>
        <w:rPr>
          <w:rFonts w:ascii="Arial" w:eastAsia="Times New Roman" w:hAnsi="Arial" w:cs="Times New Roman"/>
          <w:sz w:val="24"/>
          <w:szCs w:val="24"/>
          <w:lang w:eastAsia="en-GB"/>
        </w:rPr>
      </w:pPr>
      <w:r w:rsidRPr="00B3192C">
        <w:rPr>
          <w:rFonts w:ascii="Arial" w:eastAsia="Times New Roman" w:hAnsi="Arial" w:cs="Times New Roman"/>
          <w:sz w:val="24"/>
          <w:szCs w:val="24"/>
          <w:lang w:eastAsia="en-GB"/>
        </w:rPr>
        <w:t xml:space="preserve"> </w:t>
      </w:r>
    </w:p>
    <w:p w14:paraId="61F50C9E" w14:textId="6876A022" w:rsidR="00B3192C" w:rsidRPr="00B3192C" w:rsidRDefault="00B3192C" w:rsidP="00B3192C">
      <w:pPr>
        <w:pStyle w:val="ListParagraph"/>
        <w:spacing w:after="0" w:line="240" w:lineRule="auto"/>
        <w:ind w:left="502"/>
        <w:rPr>
          <w:rFonts w:ascii="Arial" w:eastAsia="Times New Roman" w:hAnsi="Arial" w:cs="Times New Roman"/>
          <w:sz w:val="24"/>
          <w:szCs w:val="24"/>
          <w:lang w:eastAsia="en-GB"/>
        </w:rPr>
      </w:pPr>
      <w:r w:rsidRPr="00B3192C">
        <w:rPr>
          <w:rFonts w:ascii="Arial" w:eastAsia="Times New Roman" w:hAnsi="Arial" w:cs="Times New Roman"/>
          <w:sz w:val="24"/>
          <w:szCs w:val="24"/>
          <w:lang w:eastAsia="en-GB"/>
        </w:rPr>
        <w:t>2.     To delegate the contract awards for each procurement to the Cabinet Member (Finance, Property and Assets) in consultation with the Leader and Chief Executive.</w:t>
      </w:r>
    </w:p>
    <w:p w14:paraId="10F1FFB7" w14:textId="77777777" w:rsidR="00B3192C" w:rsidRPr="00B3192C" w:rsidRDefault="00B3192C" w:rsidP="00B3192C">
      <w:pPr>
        <w:pStyle w:val="ListParagraph"/>
        <w:spacing w:after="0" w:line="240" w:lineRule="auto"/>
        <w:ind w:left="502"/>
        <w:rPr>
          <w:rFonts w:ascii="Arial" w:eastAsia="Times New Roman" w:hAnsi="Arial" w:cs="Times New Roman"/>
          <w:sz w:val="24"/>
          <w:szCs w:val="24"/>
          <w:lang w:eastAsia="en-GB"/>
        </w:rPr>
      </w:pPr>
      <w:r w:rsidRPr="00B3192C">
        <w:rPr>
          <w:rFonts w:ascii="Arial" w:eastAsia="Times New Roman" w:hAnsi="Arial" w:cs="Times New Roman"/>
          <w:sz w:val="24"/>
          <w:szCs w:val="24"/>
          <w:lang w:eastAsia="en-GB"/>
        </w:rPr>
        <w:t xml:space="preserve"> </w:t>
      </w:r>
    </w:p>
    <w:p w14:paraId="7ADAD9B7" w14:textId="2EEBBBB1" w:rsidR="00B3192C" w:rsidRPr="00B3192C" w:rsidRDefault="00B3192C" w:rsidP="00B3192C">
      <w:pPr>
        <w:pStyle w:val="ListParagraph"/>
        <w:spacing w:after="0" w:line="240" w:lineRule="auto"/>
        <w:ind w:left="502"/>
        <w:rPr>
          <w:rFonts w:ascii="Arial" w:eastAsia="Times New Roman" w:hAnsi="Arial" w:cs="Times New Roman"/>
          <w:sz w:val="24"/>
          <w:szCs w:val="24"/>
          <w:lang w:eastAsia="en-GB"/>
        </w:rPr>
      </w:pPr>
      <w:r w:rsidRPr="00B3192C">
        <w:rPr>
          <w:rFonts w:ascii="Arial" w:eastAsia="Times New Roman" w:hAnsi="Arial" w:cs="Times New Roman"/>
          <w:sz w:val="24"/>
          <w:szCs w:val="24"/>
          <w:lang w:eastAsia="en-GB"/>
        </w:rPr>
        <w:t xml:space="preserve">3.     To delegate any future updates to the procurement strategy which may be necessary to align with progressing Leisure Centre improvement projects to </w:t>
      </w:r>
      <w:r w:rsidRPr="00B3192C">
        <w:rPr>
          <w:rFonts w:ascii="Arial" w:eastAsia="Times New Roman" w:hAnsi="Arial" w:cs="Times New Roman"/>
          <w:sz w:val="24"/>
          <w:szCs w:val="24"/>
          <w:lang w:eastAsia="en-GB"/>
        </w:rPr>
        <w:lastRenderedPageBreak/>
        <w:t>Cabinet Member (Finance, Property and Assets) in consultation with the Leader and Chief Executive.</w:t>
      </w:r>
    </w:p>
    <w:p w14:paraId="5A5E1611" w14:textId="0101885F" w:rsidR="00B3192C" w:rsidRPr="00B3192C" w:rsidRDefault="00B3192C" w:rsidP="00B3192C">
      <w:pPr>
        <w:spacing w:after="0" w:line="240" w:lineRule="auto"/>
        <w:rPr>
          <w:rFonts w:ascii="Arial" w:eastAsia="Times New Roman" w:hAnsi="Arial" w:cs="Times New Roman"/>
          <w:b/>
          <w:sz w:val="24"/>
          <w:szCs w:val="24"/>
          <w:lang w:eastAsia="en-GB"/>
        </w:rPr>
      </w:pPr>
    </w:p>
    <w:p w14:paraId="08B888BE" w14:textId="77777777" w:rsidR="00EA322A" w:rsidRPr="00EA322A" w:rsidRDefault="00EA322A" w:rsidP="00EA322A">
      <w:pPr>
        <w:spacing w:after="0" w:line="240" w:lineRule="auto"/>
        <w:rPr>
          <w:rFonts w:ascii="Arial" w:eastAsia="Times New Roman" w:hAnsi="Arial" w:cs="Times New Roman"/>
          <w:b/>
          <w:sz w:val="24"/>
          <w:szCs w:val="24"/>
          <w:lang w:eastAsia="en-GB"/>
        </w:rPr>
      </w:pPr>
    </w:p>
    <w:p w14:paraId="18A6C0B9" w14:textId="6871FD57" w:rsidR="00995017" w:rsidRPr="00995017" w:rsidRDefault="00A160B3" w:rsidP="00A160B3">
      <w:pPr>
        <w:spacing w:after="0" w:line="240" w:lineRule="auto"/>
        <w:jc w:val="center"/>
        <w:rPr>
          <w:rFonts w:ascii="Arial" w:eastAsia="Times New Roman" w:hAnsi="Arial" w:cs="Arial"/>
          <w:b/>
          <w:iCs/>
          <w:sz w:val="24"/>
          <w:szCs w:val="24"/>
          <w:lang w:eastAsia="en-GB"/>
        </w:rPr>
      </w:pPr>
      <w:r>
        <w:rPr>
          <w:rFonts w:ascii="Arial" w:eastAsia="Times New Roman" w:hAnsi="Arial" w:cs="Arial"/>
          <w:b/>
          <w:iCs/>
          <w:sz w:val="24"/>
          <w:szCs w:val="24"/>
          <w:lang w:eastAsia="en-GB"/>
        </w:rPr>
        <w:t>Cabinet - 30 June 2022</w:t>
      </w:r>
    </w:p>
    <w:p w14:paraId="74193B0A" w14:textId="0CB015D6" w:rsidR="00995017" w:rsidRPr="00995017" w:rsidRDefault="00995017" w:rsidP="00995017">
      <w:pPr>
        <w:spacing w:after="0" w:line="240" w:lineRule="auto"/>
        <w:jc w:val="both"/>
        <w:rPr>
          <w:rFonts w:eastAsia="Times New Roman" w:cstheme="minorHAnsi"/>
          <w:bCs/>
          <w:iCs/>
          <w:lang w:eastAsia="en-GB"/>
        </w:rPr>
      </w:pPr>
    </w:p>
    <w:p w14:paraId="4137B63B" w14:textId="1156C1CA" w:rsidR="00F31C63" w:rsidRPr="00A160B3" w:rsidRDefault="00F31C63" w:rsidP="00A160B3">
      <w:pPr>
        <w:spacing w:after="0" w:line="252" w:lineRule="auto"/>
        <w:jc w:val="both"/>
        <w:rPr>
          <w:rFonts w:ascii="Arial" w:hAnsi="Arial" w:cs="Arial"/>
          <w:bCs/>
          <w:sz w:val="24"/>
          <w:szCs w:val="24"/>
        </w:rPr>
      </w:pPr>
    </w:p>
    <w:p w14:paraId="54B3BD17" w14:textId="5274D334" w:rsidR="008F3D86" w:rsidRPr="008F3D86" w:rsidRDefault="008F3D86" w:rsidP="008F3D86">
      <w:pPr>
        <w:pStyle w:val="ListParagraph"/>
        <w:numPr>
          <w:ilvl w:val="0"/>
          <w:numId w:val="1"/>
        </w:numPr>
        <w:spacing w:after="0" w:line="252" w:lineRule="auto"/>
        <w:jc w:val="both"/>
        <w:rPr>
          <w:rFonts w:ascii="Arial" w:hAnsi="Arial" w:cs="Arial"/>
          <w:sz w:val="24"/>
          <w:szCs w:val="24"/>
        </w:rPr>
      </w:pPr>
      <w:r>
        <w:rPr>
          <w:rFonts w:ascii="Arial" w:hAnsi="Arial" w:cs="Arial"/>
          <w:sz w:val="24"/>
          <w:szCs w:val="24"/>
        </w:rPr>
        <w:t xml:space="preserve">Cabinet considered a report of </w:t>
      </w:r>
      <w:r w:rsidRPr="008F3D86">
        <w:rPr>
          <w:rFonts w:ascii="Arial" w:hAnsi="Arial" w:cs="Arial"/>
          <w:sz w:val="24"/>
          <w:szCs w:val="24"/>
        </w:rPr>
        <w:t>the Chief Executive outlining a proposal to submit a Levelling Up Fund Bid for up to £20m.</w:t>
      </w:r>
    </w:p>
    <w:p w14:paraId="0E69F26D" w14:textId="66D7498E" w:rsidR="008F3D86" w:rsidRPr="008F3D86" w:rsidRDefault="008F3D86" w:rsidP="008F3D86">
      <w:pPr>
        <w:pStyle w:val="ListParagraph"/>
        <w:spacing w:after="0" w:line="252" w:lineRule="auto"/>
        <w:ind w:left="502"/>
        <w:jc w:val="both"/>
        <w:rPr>
          <w:rFonts w:ascii="Arial" w:hAnsi="Arial" w:cs="Arial"/>
          <w:sz w:val="24"/>
          <w:szCs w:val="24"/>
        </w:rPr>
      </w:pPr>
    </w:p>
    <w:p w14:paraId="1185F5A0" w14:textId="77777777" w:rsidR="008F3D86" w:rsidRPr="008F3D86" w:rsidRDefault="008F3D86" w:rsidP="008F3D86">
      <w:pPr>
        <w:pStyle w:val="ListParagraph"/>
        <w:numPr>
          <w:ilvl w:val="0"/>
          <w:numId w:val="1"/>
        </w:numPr>
        <w:spacing w:after="0" w:line="252" w:lineRule="auto"/>
        <w:jc w:val="both"/>
        <w:rPr>
          <w:rFonts w:ascii="Arial" w:hAnsi="Arial" w:cs="Arial"/>
          <w:sz w:val="24"/>
          <w:szCs w:val="24"/>
        </w:rPr>
      </w:pPr>
      <w:r w:rsidRPr="008F3D86">
        <w:rPr>
          <w:rFonts w:ascii="Arial" w:hAnsi="Arial" w:cs="Arial"/>
          <w:sz w:val="24"/>
          <w:szCs w:val="24"/>
        </w:rPr>
        <w:t xml:space="preserve">Councillor Foster referred to the two projects identified in the report as recommended for the Bid, which were the Penwortham Public Realm and the Vernon </w:t>
      </w:r>
      <w:proofErr w:type="spellStart"/>
      <w:r w:rsidRPr="008F3D86">
        <w:rPr>
          <w:rFonts w:ascii="Arial" w:hAnsi="Arial" w:cs="Arial"/>
          <w:sz w:val="24"/>
          <w:szCs w:val="24"/>
        </w:rPr>
        <w:t>Carus</w:t>
      </w:r>
      <w:proofErr w:type="spellEnd"/>
      <w:r w:rsidRPr="008F3D86">
        <w:rPr>
          <w:rFonts w:ascii="Arial" w:hAnsi="Arial" w:cs="Arial"/>
          <w:sz w:val="24"/>
          <w:szCs w:val="24"/>
        </w:rPr>
        <w:t xml:space="preserve"> redevelopment. He stressed that these projects best fitted the Bid criteria and due to the timescales for the scheme, the Council needed to select projects which were already in the pipeline.</w:t>
      </w:r>
    </w:p>
    <w:p w14:paraId="5B2CAD2D" w14:textId="77777777" w:rsidR="008F3D86" w:rsidRPr="008F3D86" w:rsidRDefault="008F3D86" w:rsidP="008F3D86">
      <w:pPr>
        <w:pStyle w:val="ListParagraph"/>
        <w:spacing w:after="0" w:line="252" w:lineRule="auto"/>
        <w:ind w:left="502"/>
        <w:jc w:val="both"/>
        <w:rPr>
          <w:rFonts w:ascii="Arial" w:hAnsi="Arial" w:cs="Arial"/>
          <w:sz w:val="24"/>
          <w:szCs w:val="24"/>
        </w:rPr>
      </w:pPr>
      <w:r w:rsidRPr="008F3D86">
        <w:rPr>
          <w:rFonts w:ascii="Arial" w:hAnsi="Arial" w:cs="Arial"/>
          <w:sz w:val="24"/>
          <w:szCs w:val="24"/>
        </w:rPr>
        <w:t xml:space="preserve"> </w:t>
      </w:r>
    </w:p>
    <w:p w14:paraId="5BFC7E13" w14:textId="77777777" w:rsidR="008F3D86" w:rsidRPr="008F3D86" w:rsidRDefault="008F3D86" w:rsidP="008F3D86">
      <w:pPr>
        <w:pStyle w:val="ListParagraph"/>
        <w:numPr>
          <w:ilvl w:val="0"/>
          <w:numId w:val="1"/>
        </w:numPr>
        <w:spacing w:after="0" w:line="252" w:lineRule="auto"/>
        <w:jc w:val="both"/>
        <w:rPr>
          <w:rFonts w:ascii="Arial" w:hAnsi="Arial" w:cs="Arial"/>
          <w:sz w:val="24"/>
          <w:szCs w:val="24"/>
        </w:rPr>
      </w:pPr>
      <w:r w:rsidRPr="008F3D86">
        <w:rPr>
          <w:rFonts w:ascii="Arial" w:hAnsi="Arial" w:cs="Arial"/>
          <w:sz w:val="24"/>
          <w:szCs w:val="24"/>
        </w:rPr>
        <w:t>Arising from discussion on this item a query was raised in relation to the feasibility of other projects such as Midge Hall Railway Station.</w:t>
      </w:r>
    </w:p>
    <w:p w14:paraId="007D79DF" w14:textId="77777777" w:rsidR="008F3D86" w:rsidRPr="008F3D86" w:rsidRDefault="008F3D86" w:rsidP="008F3D86">
      <w:pPr>
        <w:pStyle w:val="ListParagraph"/>
        <w:spacing w:after="0" w:line="252" w:lineRule="auto"/>
        <w:ind w:left="502"/>
        <w:jc w:val="both"/>
        <w:rPr>
          <w:rFonts w:ascii="Arial" w:hAnsi="Arial" w:cs="Arial"/>
          <w:sz w:val="24"/>
          <w:szCs w:val="24"/>
        </w:rPr>
      </w:pPr>
      <w:r w:rsidRPr="008F3D86">
        <w:rPr>
          <w:rFonts w:ascii="Arial" w:hAnsi="Arial" w:cs="Arial"/>
          <w:sz w:val="24"/>
          <w:szCs w:val="24"/>
        </w:rPr>
        <w:t xml:space="preserve"> </w:t>
      </w:r>
    </w:p>
    <w:p w14:paraId="68B900C1" w14:textId="482B44CE" w:rsidR="008F3D86" w:rsidRDefault="008F3D86" w:rsidP="008F3D86">
      <w:pPr>
        <w:pStyle w:val="ListParagraph"/>
        <w:numPr>
          <w:ilvl w:val="0"/>
          <w:numId w:val="1"/>
        </w:numPr>
        <w:spacing w:after="0" w:line="252" w:lineRule="auto"/>
        <w:jc w:val="both"/>
        <w:rPr>
          <w:rFonts w:ascii="Arial" w:hAnsi="Arial" w:cs="Arial"/>
          <w:sz w:val="24"/>
          <w:szCs w:val="24"/>
        </w:rPr>
      </w:pPr>
      <w:r w:rsidRPr="008F3D86">
        <w:rPr>
          <w:rFonts w:ascii="Arial" w:hAnsi="Arial" w:cs="Arial"/>
          <w:sz w:val="24"/>
          <w:szCs w:val="24"/>
        </w:rPr>
        <w:t xml:space="preserve">Councillor Foster explained that Lancashire County Council, the Highways and Transport Authority felt that the Midge Hall Railway Station project was not developed enough at this stage. He also stated that the matter had been raised by Katherine Fletcher MP as referenced in the report. </w:t>
      </w:r>
    </w:p>
    <w:p w14:paraId="4CF56C7F" w14:textId="77777777" w:rsidR="008F3D86" w:rsidRPr="008F3D86" w:rsidRDefault="008F3D86" w:rsidP="008F3D86">
      <w:pPr>
        <w:pStyle w:val="ListParagraph"/>
        <w:rPr>
          <w:rFonts w:ascii="Arial" w:hAnsi="Arial" w:cs="Arial"/>
          <w:sz w:val="24"/>
          <w:szCs w:val="24"/>
        </w:rPr>
      </w:pPr>
    </w:p>
    <w:p w14:paraId="3EFB6243" w14:textId="278DB7B4" w:rsidR="008F3D86" w:rsidRPr="008F3D86" w:rsidRDefault="008F3D86" w:rsidP="008F3D86">
      <w:pPr>
        <w:pStyle w:val="ListParagraph"/>
        <w:numPr>
          <w:ilvl w:val="0"/>
          <w:numId w:val="1"/>
        </w:numPr>
        <w:spacing w:after="0" w:line="252" w:lineRule="auto"/>
        <w:jc w:val="both"/>
        <w:rPr>
          <w:rFonts w:ascii="Arial" w:hAnsi="Arial" w:cs="Arial"/>
          <w:sz w:val="24"/>
          <w:szCs w:val="24"/>
        </w:rPr>
      </w:pPr>
      <w:r>
        <w:rPr>
          <w:rFonts w:ascii="Arial" w:hAnsi="Arial" w:cs="Arial"/>
          <w:sz w:val="24"/>
          <w:szCs w:val="24"/>
        </w:rPr>
        <w:t>Cabinet agreed:</w:t>
      </w:r>
    </w:p>
    <w:p w14:paraId="6B6779D8" w14:textId="69A05D61" w:rsidR="008F3D86" w:rsidRPr="008F3D86" w:rsidRDefault="008F3D86" w:rsidP="008F3D86">
      <w:pPr>
        <w:pStyle w:val="ListParagraph"/>
        <w:spacing w:after="0" w:line="252" w:lineRule="auto"/>
        <w:ind w:left="502"/>
        <w:jc w:val="both"/>
        <w:rPr>
          <w:rFonts w:ascii="Arial" w:hAnsi="Arial" w:cs="Arial"/>
          <w:sz w:val="24"/>
          <w:szCs w:val="24"/>
        </w:rPr>
      </w:pPr>
      <w:r w:rsidRPr="008F3D86">
        <w:rPr>
          <w:rFonts w:ascii="Arial" w:hAnsi="Arial" w:cs="Arial"/>
          <w:sz w:val="24"/>
          <w:szCs w:val="24"/>
        </w:rPr>
        <w:t xml:space="preserve">   </w:t>
      </w:r>
    </w:p>
    <w:p w14:paraId="7BBA4402" w14:textId="77777777" w:rsidR="008F3D86" w:rsidRPr="008F3D86" w:rsidRDefault="008F3D86" w:rsidP="008F3D86">
      <w:pPr>
        <w:pStyle w:val="ListParagraph"/>
        <w:spacing w:after="0" w:line="252" w:lineRule="auto"/>
        <w:ind w:left="502"/>
        <w:jc w:val="both"/>
        <w:rPr>
          <w:rFonts w:ascii="Arial" w:hAnsi="Arial" w:cs="Arial"/>
          <w:sz w:val="24"/>
          <w:szCs w:val="24"/>
        </w:rPr>
      </w:pPr>
      <w:r w:rsidRPr="008F3D86">
        <w:rPr>
          <w:rFonts w:ascii="Arial" w:hAnsi="Arial" w:cs="Arial"/>
          <w:sz w:val="24"/>
          <w:szCs w:val="24"/>
        </w:rPr>
        <w:t>1.     To approve the outline of the Levelling up bid and to delegate to the Leader and Cabinet Member (Finance, Property and Assets) the sign off for the business case.</w:t>
      </w:r>
    </w:p>
    <w:p w14:paraId="33CFFA56" w14:textId="77777777" w:rsidR="008F3D86" w:rsidRPr="008F3D86" w:rsidRDefault="008F3D86" w:rsidP="008F3D86">
      <w:pPr>
        <w:pStyle w:val="ListParagraph"/>
        <w:spacing w:after="0" w:line="252" w:lineRule="auto"/>
        <w:ind w:left="502"/>
        <w:jc w:val="both"/>
        <w:rPr>
          <w:rFonts w:ascii="Arial" w:hAnsi="Arial" w:cs="Arial"/>
          <w:sz w:val="24"/>
          <w:szCs w:val="24"/>
        </w:rPr>
      </w:pPr>
      <w:r w:rsidRPr="008F3D86">
        <w:rPr>
          <w:rFonts w:ascii="Arial" w:hAnsi="Arial" w:cs="Arial"/>
          <w:sz w:val="24"/>
          <w:szCs w:val="24"/>
        </w:rPr>
        <w:t xml:space="preserve"> </w:t>
      </w:r>
    </w:p>
    <w:p w14:paraId="4CC38797" w14:textId="77777777" w:rsidR="008F3D86" w:rsidRPr="008F3D86" w:rsidRDefault="008F3D86" w:rsidP="008F3D86">
      <w:pPr>
        <w:pStyle w:val="ListParagraph"/>
        <w:spacing w:after="0" w:line="252" w:lineRule="auto"/>
        <w:ind w:left="502"/>
        <w:jc w:val="both"/>
        <w:rPr>
          <w:rFonts w:ascii="Arial" w:hAnsi="Arial" w:cs="Arial"/>
          <w:sz w:val="24"/>
          <w:szCs w:val="24"/>
        </w:rPr>
      </w:pPr>
      <w:r w:rsidRPr="008F3D86">
        <w:rPr>
          <w:rFonts w:ascii="Arial" w:hAnsi="Arial" w:cs="Arial"/>
          <w:sz w:val="24"/>
          <w:szCs w:val="24"/>
        </w:rPr>
        <w:t>2.     To bring back to Cabinet further details for consideration should the bid be successful.</w:t>
      </w:r>
    </w:p>
    <w:p w14:paraId="0435773D" w14:textId="77777777" w:rsidR="008F3D86" w:rsidRPr="008F3D86" w:rsidRDefault="008F3D86" w:rsidP="008F3D86">
      <w:pPr>
        <w:pStyle w:val="ListParagraph"/>
        <w:spacing w:after="0" w:line="252" w:lineRule="auto"/>
        <w:ind w:left="502"/>
        <w:jc w:val="both"/>
        <w:rPr>
          <w:rFonts w:ascii="Arial" w:hAnsi="Arial" w:cs="Arial"/>
          <w:sz w:val="24"/>
          <w:szCs w:val="24"/>
        </w:rPr>
      </w:pPr>
      <w:r w:rsidRPr="008F3D86">
        <w:rPr>
          <w:rFonts w:ascii="Arial" w:hAnsi="Arial" w:cs="Arial"/>
          <w:sz w:val="24"/>
          <w:szCs w:val="24"/>
        </w:rPr>
        <w:t xml:space="preserve"> </w:t>
      </w:r>
    </w:p>
    <w:p w14:paraId="3E471ABC" w14:textId="77777777" w:rsidR="008F3D86" w:rsidRPr="008F3D86" w:rsidRDefault="008F3D86" w:rsidP="008F3D86">
      <w:pPr>
        <w:pStyle w:val="ListParagraph"/>
        <w:spacing w:after="0" w:line="252" w:lineRule="auto"/>
        <w:ind w:left="502"/>
        <w:jc w:val="both"/>
        <w:rPr>
          <w:rFonts w:ascii="Arial" w:hAnsi="Arial" w:cs="Arial"/>
          <w:sz w:val="24"/>
          <w:szCs w:val="24"/>
        </w:rPr>
      </w:pPr>
      <w:r w:rsidRPr="008F3D86">
        <w:rPr>
          <w:rFonts w:ascii="Arial" w:hAnsi="Arial" w:cs="Arial"/>
          <w:sz w:val="24"/>
          <w:szCs w:val="24"/>
        </w:rPr>
        <w:t xml:space="preserve"> </w:t>
      </w:r>
    </w:p>
    <w:p w14:paraId="48D970F1" w14:textId="2156F546" w:rsidR="008F3D86" w:rsidRPr="008F3D86" w:rsidRDefault="008F3D86" w:rsidP="008F3D86">
      <w:pPr>
        <w:pStyle w:val="ListParagraph"/>
        <w:numPr>
          <w:ilvl w:val="0"/>
          <w:numId w:val="1"/>
        </w:numPr>
        <w:spacing w:after="0" w:line="252" w:lineRule="auto"/>
        <w:jc w:val="both"/>
        <w:rPr>
          <w:rFonts w:ascii="Arial" w:hAnsi="Arial" w:cs="Arial"/>
          <w:sz w:val="24"/>
          <w:szCs w:val="24"/>
        </w:rPr>
      </w:pPr>
      <w:r w:rsidRPr="008F3D86">
        <w:rPr>
          <w:rFonts w:ascii="Arial" w:hAnsi="Arial" w:cs="Arial"/>
          <w:sz w:val="24"/>
          <w:szCs w:val="24"/>
        </w:rPr>
        <w:t>The criteria for the submissions of any schemes was that significant preparation and planning of work had already been completed to meet the delivery deadline of March 2025.  In this respect the bid was made up of schemes where the council already has plans either emerging or in place.</w:t>
      </w:r>
    </w:p>
    <w:p w14:paraId="58CEB4CD" w14:textId="02CD3249" w:rsidR="008F3D86" w:rsidRPr="008F3D86" w:rsidRDefault="008F3D86" w:rsidP="008F3D86">
      <w:pPr>
        <w:spacing w:after="0" w:line="252" w:lineRule="auto"/>
        <w:jc w:val="both"/>
        <w:rPr>
          <w:rFonts w:ascii="Arial" w:hAnsi="Arial" w:cs="Arial"/>
          <w:sz w:val="24"/>
          <w:szCs w:val="24"/>
        </w:rPr>
      </w:pPr>
    </w:p>
    <w:p w14:paraId="7AC4B4D8" w14:textId="77777777" w:rsidR="008F3D86" w:rsidRPr="008F3D86" w:rsidRDefault="008F3D86" w:rsidP="008F3D86">
      <w:pPr>
        <w:pStyle w:val="ListParagraph"/>
        <w:numPr>
          <w:ilvl w:val="0"/>
          <w:numId w:val="1"/>
        </w:numPr>
        <w:spacing w:after="0" w:line="252" w:lineRule="auto"/>
        <w:jc w:val="both"/>
        <w:rPr>
          <w:rFonts w:ascii="Arial" w:hAnsi="Arial" w:cs="Arial"/>
          <w:sz w:val="24"/>
          <w:szCs w:val="24"/>
        </w:rPr>
      </w:pPr>
      <w:r w:rsidRPr="008F3D86">
        <w:rPr>
          <w:rFonts w:ascii="Arial" w:hAnsi="Arial" w:cs="Arial"/>
          <w:sz w:val="24"/>
          <w:szCs w:val="24"/>
        </w:rPr>
        <w:t>The Member of Parliament for South Ribble requested that the council consider a bid to bring forward the reopening of Midge Hall railway station but given the time constraints and other priorities this was not considered.  Also suggested was that the LUF funding could provide some form of gap funding for the Town Deal.  However to ensure a fair distribution of resources this has been discounted and the investment focussed on the outside of Leyland.</w:t>
      </w:r>
    </w:p>
    <w:p w14:paraId="675ACA63" w14:textId="200C325B" w:rsidR="008F3D86" w:rsidRPr="008F3D86" w:rsidRDefault="008F3D86" w:rsidP="008F3D86">
      <w:pPr>
        <w:pStyle w:val="ListParagraph"/>
        <w:spacing w:after="0" w:line="252" w:lineRule="auto"/>
        <w:ind w:left="502"/>
        <w:jc w:val="both"/>
        <w:rPr>
          <w:rFonts w:ascii="Arial" w:hAnsi="Arial" w:cs="Arial"/>
          <w:sz w:val="24"/>
          <w:szCs w:val="24"/>
        </w:rPr>
      </w:pPr>
    </w:p>
    <w:p w14:paraId="211324FD" w14:textId="77777777" w:rsidR="008F3D86" w:rsidRPr="008F3D86" w:rsidRDefault="008F3D86" w:rsidP="008F3D86">
      <w:pPr>
        <w:pStyle w:val="ListParagraph"/>
        <w:numPr>
          <w:ilvl w:val="0"/>
          <w:numId w:val="1"/>
        </w:numPr>
        <w:spacing w:after="0" w:line="252" w:lineRule="auto"/>
        <w:jc w:val="both"/>
        <w:rPr>
          <w:rFonts w:ascii="Arial" w:hAnsi="Arial" w:cs="Arial"/>
          <w:sz w:val="24"/>
          <w:szCs w:val="24"/>
        </w:rPr>
      </w:pPr>
      <w:r w:rsidRPr="008F3D86">
        <w:rPr>
          <w:rFonts w:ascii="Arial" w:hAnsi="Arial" w:cs="Arial"/>
          <w:sz w:val="24"/>
          <w:szCs w:val="24"/>
        </w:rPr>
        <w:t xml:space="preserve">There were a number of schemes considered in other areas of the borough, Lostock Hall, Bamber Bridge etc. However individually these schemes would not </w:t>
      </w:r>
      <w:r w:rsidRPr="008F3D86">
        <w:rPr>
          <w:rFonts w:ascii="Arial" w:hAnsi="Arial" w:cs="Arial"/>
          <w:sz w:val="24"/>
          <w:szCs w:val="24"/>
        </w:rPr>
        <w:lastRenderedPageBreak/>
        <w:t>meet the levelling up criteria. The Cabinet however are continuing to look into the merits of each of these individual schemes and alternative funding arrangements.</w:t>
      </w:r>
    </w:p>
    <w:p w14:paraId="4BD79378" w14:textId="3B57B221" w:rsidR="00F31C63" w:rsidRPr="008F3D86" w:rsidRDefault="00F31C63" w:rsidP="008F3D86">
      <w:pPr>
        <w:pStyle w:val="ListParagraph"/>
        <w:spacing w:after="0" w:line="252" w:lineRule="auto"/>
        <w:ind w:left="502"/>
        <w:jc w:val="both"/>
        <w:rPr>
          <w:rFonts w:ascii="Arial" w:hAnsi="Arial" w:cs="Arial"/>
          <w:sz w:val="24"/>
          <w:szCs w:val="24"/>
        </w:rPr>
      </w:pPr>
    </w:p>
    <w:p w14:paraId="137C1D54" w14:textId="77777777" w:rsidR="0088186E" w:rsidRDefault="0088186E" w:rsidP="00BE4C2A">
      <w:pPr>
        <w:spacing w:after="0" w:line="252" w:lineRule="auto"/>
        <w:jc w:val="both"/>
        <w:rPr>
          <w:rFonts w:ascii="Arial" w:hAnsi="Arial" w:cs="Arial"/>
          <w:sz w:val="24"/>
          <w:szCs w:val="24"/>
        </w:rPr>
      </w:pPr>
    </w:p>
    <w:p w14:paraId="70520C80" w14:textId="38E0647F" w:rsidR="009A5B08" w:rsidRDefault="009A5B08" w:rsidP="00BE4C2A">
      <w:pPr>
        <w:spacing w:after="0" w:line="252" w:lineRule="auto"/>
        <w:jc w:val="both"/>
        <w:rPr>
          <w:rFonts w:ascii="Arial" w:hAnsi="Arial" w:cs="Arial"/>
          <w:sz w:val="24"/>
          <w:szCs w:val="24"/>
        </w:rPr>
      </w:pPr>
      <w:r>
        <w:rPr>
          <w:rFonts w:ascii="Arial" w:hAnsi="Arial" w:cs="Arial"/>
          <w:sz w:val="24"/>
          <w:szCs w:val="24"/>
        </w:rPr>
        <w:t>COUNCILLOR PAUL FOSTER</w:t>
      </w:r>
    </w:p>
    <w:p w14:paraId="0387A3B0" w14:textId="1570FB91" w:rsidR="00B05406" w:rsidRPr="00B05406" w:rsidRDefault="009A5B08" w:rsidP="00B05406">
      <w:pPr>
        <w:spacing w:after="0" w:line="252" w:lineRule="auto"/>
        <w:jc w:val="both"/>
        <w:rPr>
          <w:rFonts w:ascii="Arial" w:hAnsi="Arial" w:cs="Arial"/>
          <w:sz w:val="24"/>
          <w:szCs w:val="24"/>
        </w:rPr>
      </w:pPr>
      <w:r>
        <w:rPr>
          <w:rFonts w:ascii="Arial" w:hAnsi="Arial" w:cs="Arial"/>
          <w:sz w:val="24"/>
          <w:szCs w:val="24"/>
        </w:rPr>
        <w:t>LEADER OF THE COUNCIL</w:t>
      </w:r>
      <w:r w:rsidR="002624C3">
        <w:rPr>
          <w:rFonts w:cs="Calibri"/>
          <w:bCs/>
          <w:iCs/>
        </w:rPr>
        <w:t xml:space="preserve"> </w:t>
      </w:r>
    </w:p>
    <w:sectPr w:rsidR="00B05406" w:rsidRPr="00B05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1615"/>
    <w:multiLevelType w:val="hybridMultilevel"/>
    <w:tmpl w:val="CA98DA02"/>
    <w:lvl w:ilvl="0" w:tplc="35849A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B3F83"/>
    <w:multiLevelType w:val="hybridMultilevel"/>
    <w:tmpl w:val="74C88B48"/>
    <w:lvl w:ilvl="0" w:tplc="DE224CD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3A4B09"/>
    <w:multiLevelType w:val="hybridMultilevel"/>
    <w:tmpl w:val="3460B4D6"/>
    <w:lvl w:ilvl="0" w:tplc="81CAC66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2F836933"/>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F2AAD"/>
    <w:multiLevelType w:val="hybridMultilevel"/>
    <w:tmpl w:val="95962CE0"/>
    <w:lvl w:ilvl="0" w:tplc="6B9A567E">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AE62A2"/>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7E5B2D"/>
    <w:multiLevelType w:val="hybridMultilevel"/>
    <w:tmpl w:val="1FB4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D2B08"/>
    <w:multiLevelType w:val="hybridMultilevel"/>
    <w:tmpl w:val="7674C9BC"/>
    <w:lvl w:ilvl="0" w:tplc="0EC4D002">
      <w:start w:val="1"/>
      <w:numFmt w:val="bullet"/>
      <w:lvlText w:val=""/>
      <w:lvlJc w:val="left"/>
      <w:pPr>
        <w:ind w:left="1080" w:hanging="360"/>
      </w:pPr>
      <w:rPr>
        <w:rFonts w:ascii="Symbol" w:hAnsi="Symbol" w:hint="default"/>
      </w:rPr>
    </w:lvl>
    <w:lvl w:ilvl="1" w:tplc="580AED64">
      <w:start w:val="1"/>
      <w:numFmt w:val="bullet"/>
      <w:lvlText w:val="o"/>
      <w:lvlJc w:val="left"/>
      <w:pPr>
        <w:ind w:left="1800" w:hanging="360"/>
      </w:pPr>
      <w:rPr>
        <w:rFonts w:ascii="Courier New" w:hAnsi="Courier New" w:cs="Courier New" w:hint="default"/>
      </w:rPr>
    </w:lvl>
    <w:lvl w:ilvl="2" w:tplc="CEDC76D2">
      <w:start w:val="1"/>
      <w:numFmt w:val="bullet"/>
      <w:lvlText w:val=""/>
      <w:lvlJc w:val="left"/>
      <w:pPr>
        <w:ind w:left="2520" w:hanging="360"/>
      </w:pPr>
      <w:rPr>
        <w:rFonts w:ascii="Wingdings" w:hAnsi="Wingdings" w:hint="default"/>
      </w:rPr>
    </w:lvl>
    <w:lvl w:ilvl="3" w:tplc="B1B02FA6">
      <w:start w:val="1"/>
      <w:numFmt w:val="bullet"/>
      <w:lvlText w:val=""/>
      <w:lvlJc w:val="left"/>
      <w:pPr>
        <w:ind w:left="3240" w:hanging="360"/>
      </w:pPr>
      <w:rPr>
        <w:rFonts w:ascii="Symbol" w:hAnsi="Symbol" w:hint="default"/>
      </w:rPr>
    </w:lvl>
    <w:lvl w:ilvl="4" w:tplc="586A6C4E">
      <w:start w:val="1"/>
      <w:numFmt w:val="bullet"/>
      <w:lvlText w:val="o"/>
      <w:lvlJc w:val="left"/>
      <w:pPr>
        <w:ind w:left="3960" w:hanging="360"/>
      </w:pPr>
      <w:rPr>
        <w:rFonts w:ascii="Courier New" w:hAnsi="Courier New" w:cs="Courier New" w:hint="default"/>
      </w:rPr>
    </w:lvl>
    <w:lvl w:ilvl="5" w:tplc="51548A3C">
      <w:start w:val="1"/>
      <w:numFmt w:val="bullet"/>
      <w:lvlText w:val=""/>
      <w:lvlJc w:val="left"/>
      <w:pPr>
        <w:ind w:left="4680" w:hanging="360"/>
      </w:pPr>
      <w:rPr>
        <w:rFonts w:ascii="Wingdings" w:hAnsi="Wingdings" w:hint="default"/>
      </w:rPr>
    </w:lvl>
    <w:lvl w:ilvl="6" w:tplc="C8FE72F0">
      <w:start w:val="1"/>
      <w:numFmt w:val="bullet"/>
      <w:lvlText w:val=""/>
      <w:lvlJc w:val="left"/>
      <w:pPr>
        <w:ind w:left="5400" w:hanging="360"/>
      </w:pPr>
      <w:rPr>
        <w:rFonts w:ascii="Symbol" w:hAnsi="Symbol" w:hint="default"/>
      </w:rPr>
    </w:lvl>
    <w:lvl w:ilvl="7" w:tplc="EEF485CA">
      <w:start w:val="1"/>
      <w:numFmt w:val="bullet"/>
      <w:lvlText w:val="o"/>
      <w:lvlJc w:val="left"/>
      <w:pPr>
        <w:ind w:left="6120" w:hanging="360"/>
      </w:pPr>
      <w:rPr>
        <w:rFonts w:ascii="Courier New" w:hAnsi="Courier New" w:cs="Courier New" w:hint="default"/>
      </w:rPr>
    </w:lvl>
    <w:lvl w:ilvl="8" w:tplc="28A216E8">
      <w:start w:val="1"/>
      <w:numFmt w:val="bullet"/>
      <w:lvlText w:val=""/>
      <w:lvlJc w:val="left"/>
      <w:pPr>
        <w:ind w:left="6840" w:hanging="360"/>
      </w:pPr>
      <w:rPr>
        <w:rFonts w:ascii="Wingdings" w:hAnsi="Wingdings" w:hint="default"/>
      </w:rPr>
    </w:lvl>
  </w:abstractNum>
  <w:abstractNum w:abstractNumId="8" w15:restartNumberingAfterBreak="0">
    <w:nsid w:val="53E2434E"/>
    <w:multiLevelType w:val="hybridMultilevel"/>
    <w:tmpl w:val="1D3CEE34"/>
    <w:lvl w:ilvl="0" w:tplc="05861DB4">
      <w:start w:val="1"/>
      <w:numFmt w:val="decimal"/>
      <w:lvlText w:val="%1."/>
      <w:lvlJc w:val="left"/>
      <w:pPr>
        <w:ind w:left="720" w:hanging="360"/>
      </w:pPr>
      <w:rPr>
        <w:rFonts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B61AD"/>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BF00E5"/>
    <w:multiLevelType w:val="hybridMultilevel"/>
    <w:tmpl w:val="BFD4A8B4"/>
    <w:lvl w:ilvl="0" w:tplc="6AB6552A">
      <w:start w:val="1"/>
      <w:numFmt w:val="decimal"/>
      <w:lvlText w:val="%1."/>
      <w:lvlJc w:val="left"/>
      <w:pPr>
        <w:ind w:left="1440" w:hanging="360"/>
      </w:pPr>
      <w:rPr>
        <w:rFonts w:ascii="Arial" w:hAnsi="Arial" w:cs="Times New Roman" w:hint="default"/>
        <w:b w:val="0"/>
        <w:bCs w:val="0"/>
        <w:i w:val="0"/>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60224CC0"/>
    <w:multiLevelType w:val="hybridMultilevel"/>
    <w:tmpl w:val="633682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170C7D"/>
    <w:multiLevelType w:val="hybridMultilevel"/>
    <w:tmpl w:val="8DF6B004"/>
    <w:lvl w:ilvl="0" w:tplc="649ACBBE">
      <w:start w:val="1"/>
      <w:numFmt w:val="decimal"/>
      <w:lvlText w:val="%1."/>
      <w:lvlJc w:val="left"/>
      <w:pPr>
        <w:ind w:left="360" w:hanging="360"/>
      </w:pPr>
      <w:rPr>
        <w:rFonts w:ascii="Arial" w:hAnsi="Arial" w:cs="Times New Roman" w:hint="default"/>
        <w:b w:val="0"/>
        <w:bCs w:val="0"/>
        <w:i w:val="0"/>
        <w:color w:val="auto"/>
        <w:sz w:val="22"/>
        <w:szCs w:val="22"/>
      </w:rPr>
    </w:lvl>
    <w:lvl w:ilvl="1" w:tplc="C4E039FA">
      <w:start w:val="1"/>
      <w:numFmt w:val="lowerRoman"/>
      <w:lvlText w:val="%2."/>
      <w:lvlJc w:val="right"/>
      <w:pPr>
        <w:ind w:left="1080" w:hanging="360"/>
      </w:pPr>
    </w:lvl>
    <w:lvl w:ilvl="2" w:tplc="A56A73A0">
      <w:start w:val="1"/>
      <w:numFmt w:val="lowerRoman"/>
      <w:lvlText w:val="%3."/>
      <w:lvlJc w:val="right"/>
      <w:pPr>
        <w:ind w:left="1800" w:hanging="180"/>
      </w:pPr>
    </w:lvl>
    <w:lvl w:ilvl="3" w:tplc="558AFD98">
      <w:start w:val="1"/>
      <w:numFmt w:val="decimal"/>
      <w:lvlText w:val="%4."/>
      <w:lvlJc w:val="left"/>
      <w:pPr>
        <w:ind w:left="2520" w:hanging="360"/>
      </w:pPr>
    </w:lvl>
    <w:lvl w:ilvl="4" w:tplc="6CEAD030">
      <w:start w:val="1"/>
      <w:numFmt w:val="lowerLetter"/>
      <w:lvlText w:val="%5."/>
      <w:lvlJc w:val="left"/>
      <w:pPr>
        <w:ind w:left="3240" w:hanging="360"/>
      </w:pPr>
    </w:lvl>
    <w:lvl w:ilvl="5" w:tplc="8220A168">
      <w:start w:val="1"/>
      <w:numFmt w:val="lowerRoman"/>
      <w:lvlText w:val="%6."/>
      <w:lvlJc w:val="right"/>
      <w:pPr>
        <w:ind w:left="3960" w:hanging="180"/>
      </w:pPr>
    </w:lvl>
    <w:lvl w:ilvl="6" w:tplc="97180B96">
      <w:start w:val="1"/>
      <w:numFmt w:val="decimal"/>
      <w:lvlText w:val="%7."/>
      <w:lvlJc w:val="left"/>
      <w:pPr>
        <w:ind w:left="4680" w:hanging="360"/>
      </w:pPr>
    </w:lvl>
    <w:lvl w:ilvl="7" w:tplc="CA66268A">
      <w:start w:val="1"/>
      <w:numFmt w:val="lowerLetter"/>
      <w:lvlText w:val="%8."/>
      <w:lvlJc w:val="left"/>
      <w:pPr>
        <w:ind w:left="5400" w:hanging="360"/>
      </w:pPr>
    </w:lvl>
    <w:lvl w:ilvl="8" w:tplc="EE9C7B42">
      <w:start w:val="1"/>
      <w:numFmt w:val="lowerRoman"/>
      <w:lvlText w:val="%9."/>
      <w:lvlJc w:val="right"/>
      <w:pPr>
        <w:ind w:left="6120"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0"/>
  </w:num>
  <w:num w:numId="10">
    <w:abstractNumId w:val="2"/>
  </w:num>
  <w:num w:numId="11">
    <w:abstractNumId w:val="11"/>
  </w:num>
  <w:num w:numId="12">
    <w:abstractNumId w:val="8"/>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154D9"/>
    <w:rsid w:val="000263B2"/>
    <w:rsid w:val="00054371"/>
    <w:rsid w:val="00060091"/>
    <w:rsid w:val="00060D84"/>
    <w:rsid w:val="00074DEC"/>
    <w:rsid w:val="00075FF2"/>
    <w:rsid w:val="0008231C"/>
    <w:rsid w:val="000873EA"/>
    <w:rsid w:val="00090940"/>
    <w:rsid w:val="000A1773"/>
    <w:rsid w:val="000A1E31"/>
    <w:rsid w:val="000A49FE"/>
    <w:rsid w:val="000B554C"/>
    <w:rsid w:val="000B77EE"/>
    <w:rsid w:val="000D2E0A"/>
    <w:rsid w:val="000D77CC"/>
    <w:rsid w:val="000E13D5"/>
    <w:rsid w:val="000E6B65"/>
    <w:rsid w:val="000E74BB"/>
    <w:rsid w:val="00100090"/>
    <w:rsid w:val="00110C05"/>
    <w:rsid w:val="00115EA4"/>
    <w:rsid w:val="00116711"/>
    <w:rsid w:val="00121FB5"/>
    <w:rsid w:val="00124C30"/>
    <w:rsid w:val="001503A8"/>
    <w:rsid w:val="001522CE"/>
    <w:rsid w:val="001536B8"/>
    <w:rsid w:val="001547C1"/>
    <w:rsid w:val="0015774B"/>
    <w:rsid w:val="00165473"/>
    <w:rsid w:val="00173379"/>
    <w:rsid w:val="001900DA"/>
    <w:rsid w:val="001B28C8"/>
    <w:rsid w:val="001B2EEC"/>
    <w:rsid w:val="001B3AA3"/>
    <w:rsid w:val="001C08CD"/>
    <w:rsid w:val="001C5BBF"/>
    <w:rsid w:val="001C60EE"/>
    <w:rsid w:val="001D2616"/>
    <w:rsid w:val="001E7E00"/>
    <w:rsid w:val="001F104C"/>
    <w:rsid w:val="001F229A"/>
    <w:rsid w:val="001F314A"/>
    <w:rsid w:val="001F4E7B"/>
    <w:rsid w:val="00202447"/>
    <w:rsid w:val="00211889"/>
    <w:rsid w:val="00221D32"/>
    <w:rsid w:val="00222653"/>
    <w:rsid w:val="0022321C"/>
    <w:rsid w:val="00224AAA"/>
    <w:rsid w:val="002267A0"/>
    <w:rsid w:val="002312F9"/>
    <w:rsid w:val="00231804"/>
    <w:rsid w:val="0024149D"/>
    <w:rsid w:val="00244AEB"/>
    <w:rsid w:val="002558E0"/>
    <w:rsid w:val="002624C3"/>
    <w:rsid w:val="002707D9"/>
    <w:rsid w:val="00272C09"/>
    <w:rsid w:val="0028788C"/>
    <w:rsid w:val="002953D6"/>
    <w:rsid w:val="002A0192"/>
    <w:rsid w:val="002B07DA"/>
    <w:rsid w:val="002B0DC3"/>
    <w:rsid w:val="002B3E08"/>
    <w:rsid w:val="002B6AA4"/>
    <w:rsid w:val="002C068C"/>
    <w:rsid w:val="002E28C6"/>
    <w:rsid w:val="002E4377"/>
    <w:rsid w:val="002E6E51"/>
    <w:rsid w:val="003062D9"/>
    <w:rsid w:val="003161FA"/>
    <w:rsid w:val="00325A9C"/>
    <w:rsid w:val="003332EA"/>
    <w:rsid w:val="003412B5"/>
    <w:rsid w:val="00350552"/>
    <w:rsid w:val="00351663"/>
    <w:rsid w:val="0035380D"/>
    <w:rsid w:val="00354B10"/>
    <w:rsid w:val="00357B6A"/>
    <w:rsid w:val="00364773"/>
    <w:rsid w:val="00365370"/>
    <w:rsid w:val="00366069"/>
    <w:rsid w:val="0036760F"/>
    <w:rsid w:val="00370EEB"/>
    <w:rsid w:val="00372378"/>
    <w:rsid w:val="0037581E"/>
    <w:rsid w:val="00383D56"/>
    <w:rsid w:val="00385934"/>
    <w:rsid w:val="0038761D"/>
    <w:rsid w:val="00397ADD"/>
    <w:rsid w:val="003A1FF8"/>
    <w:rsid w:val="003A34EC"/>
    <w:rsid w:val="003B0469"/>
    <w:rsid w:val="003B7D27"/>
    <w:rsid w:val="003C3353"/>
    <w:rsid w:val="003C3540"/>
    <w:rsid w:val="003E0D2A"/>
    <w:rsid w:val="003F03D5"/>
    <w:rsid w:val="003F0669"/>
    <w:rsid w:val="004075C3"/>
    <w:rsid w:val="004109E5"/>
    <w:rsid w:val="004110C1"/>
    <w:rsid w:val="0042449F"/>
    <w:rsid w:val="004358DB"/>
    <w:rsid w:val="00436D23"/>
    <w:rsid w:val="0043775C"/>
    <w:rsid w:val="00440637"/>
    <w:rsid w:val="004473E2"/>
    <w:rsid w:val="0045085E"/>
    <w:rsid w:val="004537E4"/>
    <w:rsid w:val="00460FB1"/>
    <w:rsid w:val="00467C55"/>
    <w:rsid w:val="004719E7"/>
    <w:rsid w:val="00484417"/>
    <w:rsid w:val="004860B9"/>
    <w:rsid w:val="00486ECB"/>
    <w:rsid w:val="004875AA"/>
    <w:rsid w:val="00487FFC"/>
    <w:rsid w:val="004919DC"/>
    <w:rsid w:val="00493110"/>
    <w:rsid w:val="00495D7E"/>
    <w:rsid w:val="004972D5"/>
    <w:rsid w:val="004C435C"/>
    <w:rsid w:val="004C5D10"/>
    <w:rsid w:val="004D5C05"/>
    <w:rsid w:val="004E1360"/>
    <w:rsid w:val="004E1CA1"/>
    <w:rsid w:val="004E2A53"/>
    <w:rsid w:val="004E3154"/>
    <w:rsid w:val="004F55DE"/>
    <w:rsid w:val="0051287C"/>
    <w:rsid w:val="005132E6"/>
    <w:rsid w:val="0051502E"/>
    <w:rsid w:val="00525B9F"/>
    <w:rsid w:val="0053206E"/>
    <w:rsid w:val="00533598"/>
    <w:rsid w:val="00533A25"/>
    <w:rsid w:val="00545626"/>
    <w:rsid w:val="00546A87"/>
    <w:rsid w:val="00547D1A"/>
    <w:rsid w:val="00553A63"/>
    <w:rsid w:val="00564486"/>
    <w:rsid w:val="00565DD6"/>
    <w:rsid w:val="00575B00"/>
    <w:rsid w:val="0057618D"/>
    <w:rsid w:val="00580D38"/>
    <w:rsid w:val="005837CD"/>
    <w:rsid w:val="00590FFC"/>
    <w:rsid w:val="005A63FE"/>
    <w:rsid w:val="005A6F91"/>
    <w:rsid w:val="005C223C"/>
    <w:rsid w:val="005C287C"/>
    <w:rsid w:val="005C4299"/>
    <w:rsid w:val="005C7491"/>
    <w:rsid w:val="005D1256"/>
    <w:rsid w:val="005E0A78"/>
    <w:rsid w:val="005E0C47"/>
    <w:rsid w:val="005F5B81"/>
    <w:rsid w:val="00603DD4"/>
    <w:rsid w:val="00644C50"/>
    <w:rsid w:val="00650A47"/>
    <w:rsid w:val="00667392"/>
    <w:rsid w:val="00675D07"/>
    <w:rsid w:val="00684099"/>
    <w:rsid w:val="006840AE"/>
    <w:rsid w:val="006939B7"/>
    <w:rsid w:val="006A4B97"/>
    <w:rsid w:val="006B08C3"/>
    <w:rsid w:val="006B28CE"/>
    <w:rsid w:val="006B6DBF"/>
    <w:rsid w:val="006E40CA"/>
    <w:rsid w:val="00704E3F"/>
    <w:rsid w:val="007068A5"/>
    <w:rsid w:val="0072061A"/>
    <w:rsid w:val="00723559"/>
    <w:rsid w:val="00731372"/>
    <w:rsid w:val="00731C12"/>
    <w:rsid w:val="0073309C"/>
    <w:rsid w:val="00736D83"/>
    <w:rsid w:val="007663AC"/>
    <w:rsid w:val="00770C81"/>
    <w:rsid w:val="00790B4F"/>
    <w:rsid w:val="007B2356"/>
    <w:rsid w:val="007B558E"/>
    <w:rsid w:val="007B6A76"/>
    <w:rsid w:val="007C3550"/>
    <w:rsid w:val="007D4DFB"/>
    <w:rsid w:val="007D59C8"/>
    <w:rsid w:val="007E00B2"/>
    <w:rsid w:val="007E56CA"/>
    <w:rsid w:val="007F5AB1"/>
    <w:rsid w:val="00803472"/>
    <w:rsid w:val="00804455"/>
    <w:rsid w:val="00820A07"/>
    <w:rsid w:val="00821256"/>
    <w:rsid w:val="00832717"/>
    <w:rsid w:val="00851535"/>
    <w:rsid w:val="00860DD8"/>
    <w:rsid w:val="008769DE"/>
    <w:rsid w:val="0088186E"/>
    <w:rsid w:val="00890B4E"/>
    <w:rsid w:val="0089174E"/>
    <w:rsid w:val="00896B69"/>
    <w:rsid w:val="008D473B"/>
    <w:rsid w:val="008E6407"/>
    <w:rsid w:val="008F3D86"/>
    <w:rsid w:val="008F5050"/>
    <w:rsid w:val="008F5BC2"/>
    <w:rsid w:val="00907954"/>
    <w:rsid w:val="009108A7"/>
    <w:rsid w:val="00911F80"/>
    <w:rsid w:val="00920304"/>
    <w:rsid w:val="00921617"/>
    <w:rsid w:val="0093791A"/>
    <w:rsid w:val="00944093"/>
    <w:rsid w:val="0094530B"/>
    <w:rsid w:val="00953B0A"/>
    <w:rsid w:val="00962A7A"/>
    <w:rsid w:val="009847FF"/>
    <w:rsid w:val="00992BC3"/>
    <w:rsid w:val="00995017"/>
    <w:rsid w:val="009A0903"/>
    <w:rsid w:val="009A5B08"/>
    <w:rsid w:val="009A5D9A"/>
    <w:rsid w:val="009B0274"/>
    <w:rsid w:val="009C0978"/>
    <w:rsid w:val="009C2C3A"/>
    <w:rsid w:val="009D2DA3"/>
    <w:rsid w:val="009E3735"/>
    <w:rsid w:val="009F0ED0"/>
    <w:rsid w:val="00A015A2"/>
    <w:rsid w:val="00A066E9"/>
    <w:rsid w:val="00A114DB"/>
    <w:rsid w:val="00A12E65"/>
    <w:rsid w:val="00A160B3"/>
    <w:rsid w:val="00A27337"/>
    <w:rsid w:val="00A34F3F"/>
    <w:rsid w:val="00A35FF7"/>
    <w:rsid w:val="00A45C7E"/>
    <w:rsid w:val="00A64564"/>
    <w:rsid w:val="00A647AE"/>
    <w:rsid w:val="00A74866"/>
    <w:rsid w:val="00A77BF5"/>
    <w:rsid w:val="00A9022E"/>
    <w:rsid w:val="00A90AAF"/>
    <w:rsid w:val="00A94C19"/>
    <w:rsid w:val="00A9782D"/>
    <w:rsid w:val="00AA3274"/>
    <w:rsid w:val="00AA458A"/>
    <w:rsid w:val="00AB0C3C"/>
    <w:rsid w:val="00AB5017"/>
    <w:rsid w:val="00AB5792"/>
    <w:rsid w:val="00AC4155"/>
    <w:rsid w:val="00AD0427"/>
    <w:rsid w:val="00AD55B4"/>
    <w:rsid w:val="00AE05F6"/>
    <w:rsid w:val="00B008BC"/>
    <w:rsid w:val="00B05406"/>
    <w:rsid w:val="00B12190"/>
    <w:rsid w:val="00B178E0"/>
    <w:rsid w:val="00B2705F"/>
    <w:rsid w:val="00B2789E"/>
    <w:rsid w:val="00B3192C"/>
    <w:rsid w:val="00B40D8D"/>
    <w:rsid w:val="00B46B90"/>
    <w:rsid w:val="00B57D11"/>
    <w:rsid w:val="00B61C4F"/>
    <w:rsid w:val="00B62E48"/>
    <w:rsid w:val="00B76FBB"/>
    <w:rsid w:val="00B813EE"/>
    <w:rsid w:val="00B869F7"/>
    <w:rsid w:val="00B86C06"/>
    <w:rsid w:val="00BC12E7"/>
    <w:rsid w:val="00BC7F7F"/>
    <w:rsid w:val="00BD2E99"/>
    <w:rsid w:val="00BE02CE"/>
    <w:rsid w:val="00BE2749"/>
    <w:rsid w:val="00BE468E"/>
    <w:rsid w:val="00BE4C2A"/>
    <w:rsid w:val="00BF009C"/>
    <w:rsid w:val="00C029FE"/>
    <w:rsid w:val="00C14C34"/>
    <w:rsid w:val="00C439B6"/>
    <w:rsid w:val="00C541D7"/>
    <w:rsid w:val="00C54758"/>
    <w:rsid w:val="00C86BE0"/>
    <w:rsid w:val="00C87C87"/>
    <w:rsid w:val="00C9064E"/>
    <w:rsid w:val="00C91911"/>
    <w:rsid w:val="00CA3549"/>
    <w:rsid w:val="00CA6376"/>
    <w:rsid w:val="00CA6BDC"/>
    <w:rsid w:val="00CB3D58"/>
    <w:rsid w:val="00CB6B5B"/>
    <w:rsid w:val="00CC4960"/>
    <w:rsid w:val="00CD13F2"/>
    <w:rsid w:val="00CD3354"/>
    <w:rsid w:val="00CD4B75"/>
    <w:rsid w:val="00CE71BA"/>
    <w:rsid w:val="00CF6B62"/>
    <w:rsid w:val="00D061D5"/>
    <w:rsid w:val="00D068F4"/>
    <w:rsid w:val="00D10ABF"/>
    <w:rsid w:val="00D12AE2"/>
    <w:rsid w:val="00D2299C"/>
    <w:rsid w:val="00D35423"/>
    <w:rsid w:val="00D404C3"/>
    <w:rsid w:val="00D57E78"/>
    <w:rsid w:val="00D62B3A"/>
    <w:rsid w:val="00D70ABB"/>
    <w:rsid w:val="00D90348"/>
    <w:rsid w:val="00D93868"/>
    <w:rsid w:val="00D9731B"/>
    <w:rsid w:val="00D97D2A"/>
    <w:rsid w:val="00DA6645"/>
    <w:rsid w:val="00DA70EB"/>
    <w:rsid w:val="00DB1978"/>
    <w:rsid w:val="00DB44A0"/>
    <w:rsid w:val="00DB5BCA"/>
    <w:rsid w:val="00DC3E7A"/>
    <w:rsid w:val="00DC47E3"/>
    <w:rsid w:val="00DC4990"/>
    <w:rsid w:val="00DC57BA"/>
    <w:rsid w:val="00DD0443"/>
    <w:rsid w:val="00DD04BE"/>
    <w:rsid w:val="00DD4E06"/>
    <w:rsid w:val="00DE7562"/>
    <w:rsid w:val="00E0313D"/>
    <w:rsid w:val="00E06825"/>
    <w:rsid w:val="00E25A12"/>
    <w:rsid w:val="00E33C5B"/>
    <w:rsid w:val="00E340E9"/>
    <w:rsid w:val="00E47F21"/>
    <w:rsid w:val="00E5332F"/>
    <w:rsid w:val="00E54138"/>
    <w:rsid w:val="00E61BA5"/>
    <w:rsid w:val="00E621B9"/>
    <w:rsid w:val="00E622B0"/>
    <w:rsid w:val="00E728C9"/>
    <w:rsid w:val="00E804C5"/>
    <w:rsid w:val="00E87333"/>
    <w:rsid w:val="00E91160"/>
    <w:rsid w:val="00E94467"/>
    <w:rsid w:val="00E94C86"/>
    <w:rsid w:val="00E95B95"/>
    <w:rsid w:val="00EA1E62"/>
    <w:rsid w:val="00EA2886"/>
    <w:rsid w:val="00EA322A"/>
    <w:rsid w:val="00EA7EA0"/>
    <w:rsid w:val="00EC216C"/>
    <w:rsid w:val="00EC5825"/>
    <w:rsid w:val="00ED3317"/>
    <w:rsid w:val="00ED6657"/>
    <w:rsid w:val="00EE72BC"/>
    <w:rsid w:val="00EF09C7"/>
    <w:rsid w:val="00F00AD8"/>
    <w:rsid w:val="00F1761D"/>
    <w:rsid w:val="00F21FDE"/>
    <w:rsid w:val="00F22635"/>
    <w:rsid w:val="00F237E0"/>
    <w:rsid w:val="00F26DB0"/>
    <w:rsid w:val="00F2788A"/>
    <w:rsid w:val="00F31C63"/>
    <w:rsid w:val="00F45953"/>
    <w:rsid w:val="00F5153E"/>
    <w:rsid w:val="00F573D9"/>
    <w:rsid w:val="00F60388"/>
    <w:rsid w:val="00F71758"/>
    <w:rsid w:val="00F76816"/>
    <w:rsid w:val="00F83742"/>
    <w:rsid w:val="00F928EA"/>
    <w:rsid w:val="00FA4AA9"/>
    <w:rsid w:val="00FB21B1"/>
    <w:rsid w:val="00FC4A74"/>
    <w:rsid w:val="00FD2B68"/>
    <w:rsid w:val="00FD2CBF"/>
    <w:rsid w:val="00FE384E"/>
    <w:rsid w:val="00FE3CA0"/>
    <w:rsid w:val="00FF26E6"/>
    <w:rsid w:val="00FF34E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F009C"/>
    <w:pPr>
      <w:keepNext/>
      <w:spacing w:before="240" w:after="0" w:line="240" w:lineRule="auto"/>
      <w:outlineLvl w:val="1"/>
    </w:pPr>
    <w:rPr>
      <w:rFonts w:ascii="Arial" w:eastAsiaTheme="minorEastAsia" w:hAnsi="Arial" w:cs="Arial"/>
      <w:b/>
      <w:bCs/>
      <w:iCs/>
      <w:sz w:val="24"/>
      <w:szCs w:val="28"/>
      <w:lang w:eastAsia="en-GB"/>
    </w:rPr>
  </w:style>
  <w:style w:type="paragraph" w:styleId="Heading4">
    <w:name w:val="heading 4"/>
    <w:basedOn w:val="Normal"/>
    <w:next w:val="Normal"/>
    <w:link w:val="Heading4Char"/>
    <w:uiPriority w:val="9"/>
    <w:semiHidden/>
    <w:unhideWhenUsed/>
    <w:qFormat/>
    <w:rsid w:val="0037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 w:type="paragraph" w:styleId="BlockText">
    <w:name w:val="Block Text"/>
    <w:basedOn w:val="Normal"/>
    <w:uiPriority w:val="99"/>
    <w:semiHidden/>
    <w:unhideWhenUsed/>
    <w:rsid w:val="001F229A"/>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customStyle="1" w:styleId="Heading2Char">
    <w:name w:val="Heading 2 Char"/>
    <w:basedOn w:val="DefaultParagraphFont"/>
    <w:link w:val="Heading2"/>
    <w:uiPriority w:val="9"/>
    <w:rsid w:val="00BF009C"/>
    <w:rPr>
      <w:rFonts w:ascii="Arial" w:eastAsiaTheme="minorEastAsia" w:hAnsi="Arial" w:cs="Arial"/>
      <w:b/>
      <w:bCs/>
      <w:iCs/>
      <w:sz w:val="24"/>
      <w:szCs w:val="28"/>
      <w:lang w:eastAsia="en-GB"/>
    </w:rPr>
  </w:style>
  <w:style w:type="character" w:customStyle="1" w:styleId="Heading4Char">
    <w:name w:val="Heading 4 Char"/>
    <w:basedOn w:val="DefaultParagraphFont"/>
    <w:link w:val="Heading4"/>
    <w:uiPriority w:val="9"/>
    <w:semiHidden/>
    <w:rsid w:val="00372378"/>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372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2378"/>
    <w:rPr>
      <w:rFonts w:ascii="Calibri" w:hAnsi="Calibri"/>
      <w:szCs w:val="21"/>
    </w:rPr>
  </w:style>
  <w:style w:type="paragraph" w:customStyle="1" w:styleId="Default">
    <w:name w:val="Default"/>
    <w:rsid w:val="006E40C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9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4E7B"/>
    <w:rPr>
      <w:b/>
      <w:bCs/>
    </w:rPr>
  </w:style>
  <w:style w:type="character" w:customStyle="1" w:styleId="Heading1Char">
    <w:name w:val="Heading 1 Char"/>
    <w:basedOn w:val="DefaultParagraphFont"/>
    <w:link w:val="Heading1"/>
    <w:uiPriority w:val="9"/>
    <w:rsid w:val="0036760F"/>
    <w:rPr>
      <w:rFonts w:asciiTheme="majorHAnsi" w:eastAsiaTheme="majorEastAsia" w:hAnsiTheme="majorHAnsi" w:cstheme="majorBidi"/>
      <w:color w:val="2F5496" w:themeColor="accent1" w:themeShade="BF"/>
      <w:sz w:val="32"/>
      <w:szCs w:val="32"/>
    </w:rPr>
  </w:style>
  <w:style w:type="paragraph" w:customStyle="1" w:styleId="Normal67">
    <w:name w:val="Normal_67"/>
    <w:qFormat/>
    <w:rsid w:val="008F5BC2"/>
    <w:pPr>
      <w:spacing w:after="0" w:line="240" w:lineRule="auto"/>
    </w:pPr>
    <w:rPr>
      <w:rFonts w:ascii="Arial" w:eastAsia="Times New Roman" w:hAnsi="Arial" w:cs="Times New Roman"/>
      <w:sz w:val="24"/>
      <w:szCs w:val="20"/>
      <w:lang w:eastAsia="en-GB"/>
    </w:rPr>
  </w:style>
  <w:style w:type="character" w:styleId="Hyperlink">
    <w:name w:val="Hyperlink"/>
    <w:semiHidden/>
    <w:unhideWhenUsed/>
    <w:rsid w:val="002624C3"/>
    <w:rPr>
      <w:color w:val="0000FF"/>
      <w:u w:val="single"/>
    </w:rPr>
  </w:style>
  <w:style w:type="paragraph" w:customStyle="1" w:styleId="xmsonormal">
    <w:name w:val="x_msonormal"/>
    <w:basedOn w:val="Normal"/>
    <w:rsid w:val="00820A0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143">
      <w:bodyDiv w:val="1"/>
      <w:marLeft w:val="0"/>
      <w:marRight w:val="0"/>
      <w:marTop w:val="0"/>
      <w:marBottom w:val="0"/>
      <w:divBdr>
        <w:top w:val="none" w:sz="0" w:space="0" w:color="auto"/>
        <w:left w:val="none" w:sz="0" w:space="0" w:color="auto"/>
        <w:bottom w:val="none" w:sz="0" w:space="0" w:color="auto"/>
        <w:right w:val="none" w:sz="0" w:space="0" w:color="auto"/>
      </w:divBdr>
    </w:div>
    <w:div w:id="13503810">
      <w:bodyDiv w:val="1"/>
      <w:marLeft w:val="0"/>
      <w:marRight w:val="0"/>
      <w:marTop w:val="0"/>
      <w:marBottom w:val="0"/>
      <w:divBdr>
        <w:top w:val="none" w:sz="0" w:space="0" w:color="auto"/>
        <w:left w:val="none" w:sz="0" w:space="0" w:color="auto"/>
        <w:bottom w:val="none" w:sz="0" w:space="0" w:color="auto"/>
        <w:right w:val="none" w:sz="0" w:space="0" w:color="auto"/>
      </w:divBdr>
    </w:div>
    <w:div w:id="13777343">
      <w:bodyDiv w:val="1"/>
      <w:marLeft w:val="0"/>
      <w:marRight w:val="0"/>
      <w:marTop w:val="0"/>
      <w:marBottom w:val="0"/>
      <w:divBdr>
        <w:top w:val="none" w:sz="0" w:space="0" w:color="auto"/>
        <w:left w:val="none" w:sz="0" w:space="0" w:color="auto"/>
        <w:bottom w:val="none" w:sz="0" w:space="0" w:color="auto"/>
        <w:right w:val="none" w:sz="0" w:space="0" w:color="auto"/>
      </w:divBdr>
      <w:divsChild>
        <w:div w:id="461113601">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61223380">
      <w:bodyDiv w:val="1"/>
      <w:marLeft w:val="0"/>
      <w:marRight w:val="0"/>
      <w:marTop w:val="0"/>
      <w:marBottom w:val="0"/>
      <w:divBdr>
        <w:top w:val="none" w:sz="0" w:space="0" w:color="auto"/>
        <w:left w:val="none" w:sz="0" w:space="0" w:color="auto"/>
        <w:bottom w:val="none" w:sz="0" w:space="0" w:color="auto"/>
        <w:right w:val="none" w:sz="0" w:space="0" w:color="auto"/>
      </w:divBdr>
    </w:div>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85884018">
      <w:bodyDiv w:val="1"/>
      <w:marLeft w:val="0"/>
      <w:marRight w:val="0"/>
      <w:marTop w:val="0"/>
      <w:marBottom w:val="0"/>
      <w:divBdr>
        <w:top w:val="none" w:sz="0" w:space="0" w:color="auto"/>
        <w:left w:val="none" w:sz="0" w:space="0" w:color="auto"/>
        <w:bottom w:val="none" w:sz="0" w:space="0" w:color="auto"/>
        <w:right w:val="none" w:sz="0" w:space="0" w:color="auto"/>
      </w:divBdr>
    </w:div>
    <w:div w:id="117846585">
      <w:bodyDiv w:val="1"/>
      <w:marLeft w:val="0"/>
      <w:marRight w:val="0"/>
      <w:marTop w:val="0"/>
      <w:marBottom w:val="0"/>
      <w:divBdr>
        <w:top w:val="none" w:sz="0" w:space="0" w:color="auto"/>
        <w:left w:val="none" w:sz="0" w:space="0" w:color="auto"/>
        <w:bottom w:val="none" w:sz="0" w:space="0" w:color="auto"/>
        <w:right w:val="none" w:sz="0" w:space="0" w:color="auto"/>
      </w:divBdr>
    </w:div>
    <w:div w:id="132842379">
      <w:bodyDiv w:val="1"/>
      <w:marLeft w:val="0"/>
      <w:marRight w:val="0"/>
      <w:marTop w:val="0"/>
      <w:marBottom w:val="0"/>
      <w:divBdr>
        <w:top w:val="none" w:sz="0" w:space="0" w:color="auto"/>
        <w:left w:val="none" w:sz="0" w:space="0" w:color="auto"/>
        <w:bottom w:val="none" w:sz="0" w:space="0" w:color="auto"/>
        <w:right w:val="none" w:sz="0" w:space="0" w:color="auto"/>
      </w:divBdr>
    </w:div>
    <w:div w:id="140661647">
      <w:bodyDiv w:val="1"/>
      <w:marLeft w:val="0"/>
      <w:marRight w:val="0"/>
      <w:marTop w:val="0"/>
      <w:marBottom w:val="0"/>
      <w:divBdr>
        <w:top w:val="none" w:sz="0" w:space="0" w:color="auto"/>
        <w:left w:val="none" w:sz="0" w:space="0" w:color="auto"/>
        <w:bottom w:val="none" w:sz="0" w:space="0" w:color="auto"/>
        <w:right w:val="none" w:sz="0" w:space="0" w:color="auto"/>
      </w:divBdr>
    </w:div>
    <w:div w:id="142044995">
      <w:bodyDiv w:val="1"/>
      <w:marLeft w:val="0"/>
      <w:marRight w:val="0"/>
      <w:marTop w:val="0"/>
      <w:marBottom w:val="0"/>
      <w:divBdr>
        <w:top w:val="none" w:sz="0" w:space="0" w:color="auto"/>
        <w:left w:val="none" w:sz="0" w:space="0" w:color="auto"/>
        <w:bottom w:val="none" w:sz="0" w:space="0" w:color="auto"/>
        <w:right w:val="none" w:sz="0" w:space="0" w:color="auto"/>
      </w:divBdr>
    </w:div>
    <w:div w:id="145513126">
      <w:bodyDiv w:val="1"/>
      <w:marLeft w:val="0"/>
      <w:marRight w:val="0"/>
      <w:marTop w:val="0"/>
      <w:marBottom w:val="0"/>
      <w:divBdr>
        <w:top w:val="none" w:sz="0" w:space="0" w:color="auto"/>
        <w:left w:val="none" w:sz="0" w:space="0" w:color="auto"/>
        <w:bottom w:val="none" w:sz="0" w:space="0" w:color="auto"/>
        <w:right w:val="none" w:sz="0" w:space="0" w:color="auto"/>
      </w:divBdr>
    </w:div>
    <w:div w:id="190536289">
      <w:bodyDiv w:val="1"/>
      <w:marLeft w:val="0"/>
      <w:marRight w:val="0"/>
      <w:marTop w:val="0"/>
      <w:marBottom w:val="0"/>
      <w:divBdr>
        <w:top w:val="none" w:sz="0" w:space="0" w:color="auto"/>
        <w:left w:val="none" w:sz="0" w:space="0" w:color="auto"/>
        <w:bottom w:val="none" w:sz="0" w:space="0" w:color="auto"/>
        <w:right w:val="none" w:sz="0" w:space="0" w:color="auto"/>
      </w:divBdr>
    </w:div>
    <w:div w:id="237442753">
      <w:bodyDiv w:val="1"/>
      <w:marLeft w:val="0"/>
      <w:marRight w:val="0"/>
      <w:marTop w:val="0"/>
      <w:marBottom w:val="0"/>
      <w:divBdr>
        <w:top w:val="none" w:sz="0" w:space="0" w:color="auto"/>
        <w:left w:val="none" w:sz="0" w:space="0" w:color="auto"/>
        <w:bottom w:val="none" w:sz="0" w:space="0" w:color="auto"/>
        <w:right w:val="none" w:sz="0" w:space="0" w:color="auto"/>
      </w:divBdr>
    </w:div>
    <w:div w:id="256210132">
      <w:bodyDiv w:val="1"/>
      <w:marLeft w:val="0"/>
      <w:marRight w:val="0"/>
      <w:marTop w:val="0"/>
      <w:marBottom w:val="0"/>
      <w:divBdr>
        <w:top w:val="none" w:sz="0" w:space="0" w:color="auto"/>
        <w:left w:val="none" w:sz="0" w:space="0" w:color="auto"/>
        <w:bottom w:val="none" w:sz="0" w:space="0" w:color="auto"/>
        <w:right w:val="none" w:sz="0" w:space="0" w:color="auto"/>
      </w:divBdr>
    </w:div>
    <w:div w:id="261231598">
      <w:bodyDiv w:val="1"/>
      <w:marLeft w:val="0"/>
      <w:marRight w:val="0"/>
      <w:marTop w:val="0"/>
      <w:marBottom w:val="0"/>
      <w:divBdr>
        <w:top w:val="none" w:sz="0" w:space="0" w:color="auto"/>
        <w:left w:val="none" w:sz="0" w:space="0" w:color="auto"/>
        <w:bottom w:val="none" w:sz="0" w:space="0" w:color="auto"/>
        <w:right w:val="none" w:sz="0" w:space="0" w:color="auto"/>
      </w:divBdr>
    </w:div>
    <w:div w:id="261377765">
      <w:bodyDiv w:val="1"/>
      <w:marLeft w:val="0"/>
      <w:marRight w:val="0"/>
      <w:marTop w:val="0"/>
      <w:marBottom w:val="0"/>
      <w:divBdr>
        <w:top w:val="none" w:sz="0" w:space="0" w:color="auto"/>
        <w:left w:val="none" w:sz="0" w:space="0" w:color="auto"/>
        <w:bottom w:val="none" w:sz="0" w:space="0" w:color="auto"/>
        <w:right w:val="none" w:sz="0" w:space="0" w:color="auto"/>
      </w:divBdr>
    </w:div>
    <w:div w:id="265045487">
      <w:bodyDiv w:val="1"/>
      <w:marLeft w:val="0"/>
      <w:marRight w:val="0"/>
      <w:marTop w:val="0"/>
      <w:marBottom w:val="0"/>
      <w:divBdr>
        <w:top w:val="none" w:sz="0" w:space="0" w:color="auto"/>
        <w:left w:val="none" w:sz="0" w:space="0" w:color="auto"/>
        <w:bottom w:val="none" w:sz="0" w:space="0" w:color="auto"/>
        <w:right w:val="none" w:sz="0" w:space="0" w:color="auto"/>
      </w:divBdr>
    </w:div>
    <w:div w:id="293755050">
      <w:bodyDiv w:val="1"/>
      <w:marLeft w:val="0"/>
      <w:marRight w:val="0"/>
      <w:marTop w:val="0"/>
      <w:marBottom w:val="0"/>
      <w:divBdr>
        <w:top w:val="none" w:sz="0" w:space="0" w:color="auto"/>
        <w:left w:val="none" w:sz="0" w:space="0" w:color="auto"/>
        <w:bottom w:val="none" w:sz="0" w:space="0" w:color="auto"/>
        <w:right w:val="none" w:sz="0" w:space="0" w:color="auto"/>
      </w:divBdr>
    </w:div>
    <w:div w:id="294719334">
      <w:bodyDiv w:val="1"/>
      <w:marLeft w:val="0"/>
      <w:marRight w:val="0"/>
      <w:marTop w:val="0"/>
      <w:marBottom w:val="0"/>
      <w:divBdr>
        <w:top w:val="none" w:sz="0" w:space="0" w:color="auto"/>
        <w:left w:val="none" w:sz="0" w:space="0" w:color="auto"/>
        <w:bottom w:val="none" w:sz="0" w:space="0" w:color="auto"/>
        <w:right w:val="none" w:sz="0" w:space="0" w:color="auto"/>
      </w:divBdr>
    </w:div>
    <w:div w:id="322122505">
      <w:bodyDiv w:val="1"/>
      <w:marLeft w:val="0"/>
      <w:marRight w:val="0"/>
      <w:marTop w:val="0"/>
      <w:marBottom w:val="0"/>
      <w:divBdr>
        <w:top w:val="none" w:sz="0" w:space="0" w:color="auto"/>
        <w:left w:val="none" w:sz="0" w:space="0" w:color="auto"/>
        <w:bottom w:val="none" w:sz="0" w:space="0" w:color="auto"/>
        <w:right w:val="none" w:sz="0" w:space="0" w:color="auto"/>
      </w:divBdr>
    </w:div>
    <w:div w:id="322241505">
      <w:bodyDiv w:val="1"/>
      <w:marLeft w:val="0"/>
      <w:marRight w:val="0"/>
      <w:marTop w:val="0"/>
      <w:marBottom w:val="0"/>
      <w:divBdr>
        <w:top w:val="none" w:sz="0" w:space="0" w:color="auto"/>
        <w:left w:val="none" w:sz="0" w:space="0" w:color="auto"/>
        <w:bottom w:val="none" w:sz="0" w:space="0" w:color="auto"/>
        <w:right w:val="none" w:sz="0" w:space="0" w:color="auto"/>
      </w:divBdr>
    </w:div>
    <w:div w:id="328796252">
      <w:bodyDiv w:val="1"/>
      <w:marLeft w:val="0"/>
      <w:marRight w:val="0"/>
      <w:marTop w:val="0"/>
      <w:marBottom w:val="0"/>
      <w:divBdr>
        <w:top w:val="none" w:sz="0" w:space="0" w:color="auto"/>
        <w:left w:val="none" w:sz="0" w:space="0" w:color="auto"/>
        <w:bottom w:val="none" w:sz="0" w:space="0" w:color="auto"/>
        <w:right w:val="none" w:sz="0" w:space="0" w:color="auto"/>
      </w:divBdr>
    </w:div>
    <w:div w:id="349451132">
      <w:bodyDiv w:val="1"/>
      <w:marLeft w:val="0"/>
      <w:marRight w:val="0"/>
      <w:marTop w:val="0"/>
      <w:marBottom w:val="0"/>
      <w:divBdr>
        <w:top w:val="none" w:sz="0" w:space="0" w:color="auto"/>
        <w:left w:val="none" w:sz="0" w:space="0" w:color="auto"/>
        <w:bottom w:val="none" w:sz="0" w:space="0" w:color="auto"/>
        <w:right w:val="none" w:sz="0" w:space="0" w:color="auto"/>
      </w:divBdr>
    </w:div>
    <w:div w:id="372194765">
      <w:bodyDiv w:val="1"/>
      <w:marLeft w:val="0"/>
      <w:marRight w:val="0"/>
      <w:marTop w:val="0"/>
      <w:marBottom w:val="0"/>
      <w:divBdr>
        <w:top w:val="none" w:sz="0" w:space="0" w:color="auto"/>
        <w:left w:val="none" w:sz="0" w:space="0" w:color="auto"/>
        <w:bottom w:val="none" w:sz="0" w:space="0" w:color="auto"/>
        <w:right w:val="none" w:sz="0" w:space="0" w:color="auto"/>
      </w:divBdr>
    </w:div>
    <w:div w:id="377976794">
      <w:bodyDiv w:val="1"/>
      <w:marLeft w:val="0"/>
      <w:marRight w:val="0"/>
      <w:marTop w:val="0"/>
      <w:marBottom w:val="0"/>
      <w:divBdr>
        <w:top w:val="none" w:sz="0" w:space="0" w:color="auto"/>
        <w:left w:val="none" w:sz="0" w:space="0" w:color="auto"/>
        <w:bottom w:val="none" w:sz="0" w:space="0" w:color="auto"/>
        <w:right w:val="none" w:sz="0" w:space="0" w:color="auto"/>
      </w:divBdr>
    </w:div>
    <w:div w:id="384379011">
      <w:bodyDiv w:val="1"/>
      <w:marLeft w:val="0"/>
      <w:marRight w:val="0"/>
      <w:marTop w:val="0"/>
      <w:marBottom w:val="0"/>
      <w:divBdr>
        <w:top w:val="none" w:sz="0" w:space="0" w:color="auto"/>
        <w:left w:val="none" w:sz="0" w:space="0" w:color="auto"/>
        <w:bottom w:val="none" w:sz="0" w:space="0" w:color="auto"/>
        <w:right w:val="none" w:sz="0" w:space="0" w:color="auto"/>
      </w:divBdr>
    </w:div>
    <w:div w:id="386535647">
      <w:bodyDiv w:val="1"/>
      <w:marLeft w:val="0"/>
      <w:marRight w:val="0"/>
      <w:marTop w:val="0"/>
      <w:marBottom w:val="0"/>
      <w:divBdr>
        <w:top w:val="none" w:sz="0" w:space="0" w:color="auto"/>
        <w:left w:val="none" w:sz="0" w:space="0" w:color="auto"/>
        <w:bottom w:val="none" w:sz="0" w:space="0" w:color="auto"/>
        <w:right w:val="none" w:sz="0" w:space="0" w:color="auto"/>
      </w:divBdr>
    </w:div>
    <w:div w:id="397552527">
      <w:bodyDiv w:val="1"/>
      <w:marLeft w:val="0"/>
      <w:marRight w:val="0"/>
      <w:marTop w:val="0"/>
      <w:marBottom w:val="0"/>
      <w:divBdr>
        <w:top w:val="none" w:sz="0" w:space="0" w:color="auto"/>
        <w:left w:val="none" w:sz="0" w:space="0" w:color="auto"/>
        <w:bottom w:val="none" w:sz="0" w:space="0" w:color="auto"/>
        <w:right w:val="none" w:sz="0" w:space="0" w:color="auto"/>
      </w:divBdr>
    </w:div>
    <w:div w:id="409431876">
      <w:bodyDiv w:val="1"/>
      <w:marLeft w:val="0"/>
      <w:marRight w:val="0"/>
      <w:marTop w:val="0"/>
      <w:marBottom w:val="0"/>
      <w:divBdr>
        <w:top w:val="none" w:sz="0" w:space="0" w:color="auto"/>
        <w:left w:val="none" w:sz="0" w:space="0" w:color="auto"/>
        <w:bottom w:val="none" w:sz="0" w:space="0" w:color="auto"/>
        <w:right w:val="none" w:sz="0" w:space="0" w:color="auto"/>
      </w:divBdr>
    </w:div>
    <w:div w:id="424571258">
      <w:bodyDiv w:val="1"/>
      <w:marLeft w:val="0"/>
      <w:marRight w:val="0"/>
      <w:marTop w:val="0"/>
      <w:marBottom w:val="0"/>
      <w:divBdr>
        <w:top w:val="none" w:sz="0" w:space="0" w:color="auto"/>
        <w:left w:val="none" w:sz="0" w:space="0" w:color="auto"/>
        <w:bottom w:val="none" w:sz="0" w:space="0" w:color="auto"/>
        <w:right w:val="none" w:sz="0" w:space="0" w:color="auto"/>
      </w:divBdr>
    </w:div>
    <w:div w:id="473915518">
      <w:bodyDiv w:val="1"/>
      <w:marLeft w:val="0"/>
      <w:marRight w:val="0"/>
      <w:marTop w:val="0"/>
      <w:marBottom w:val="0"/>
      <w:divBdr>
        <w:top w:val="none" w:sz="0" w:space="0" w:color="auto"/>
        <w:left w:val="none" w:sz="0" w:space="0" w:color="auto"/>
        <w:bottom w:val="none" w:sz="0" w:space="0" w:color="auto"/>
        <w:right w:val="none" w:sz="0" w:space="0" w:color="auto"/>
      </w:divBdr>
    </w:div>
    <w:div w:id="474880675">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484859264">
      <w:bodyDiv w:val="1"/>
      <w:marLeft w:val="0"/>
      <w:marRight w:val="0"/>
      <w:marTop w:val="0"/>
      <w:marBottom w:val="0"/>
      <w:divBdr>
        <w:top w:val="none" w:sz="0" w:space="0" w:color="auto"/>
        <w:left w:val="none" w:sz="0" w:space="0" w:color="auto"/>
        <w:bottom w:val="none" w:sz="0" w:space="0" w:color="auto"/>
        <w:right w:val="none" w:sz="0" w:space="0" w:color="auto"/>
      </w:divBdr>
    </w:div>
    <w:div w:id="485828079">
      <w:bodyDiv w:val="1"/>
      <w:marLeft w:val="0"/>
      <w:marRight w:val="0"/>
      <w:marTop w:val="0"/>
      <w:marBottom w:val="0"/>
      <w:divBdr>
        <w:top w:val="none" w:sz="0" w:space="0" w:color="auto"/>
        <w:left w:val="none" w:sz="0" w:space="0" w:color="auto"/>
        <w:bottom w:val="none" w:sz="0" w:space="0" w:color="auto"/>
        <w:right w:val="none" w:sz="0" w:space="0" w:color="auto"/>
      </w:divBdr>
    </w:div>
    <w:div w:id="491526997">
      <w:bodyDiv w:val="1"/>
      <w:marLeft w:val="0"/>
      <w:marRight w:val="0"/>
      <w:marTop w:val="0"/>
      <w:marBottom w:val="0"/>
      <w:divBdr>
        <w:top w:val="none" w:sz="0" w:space="0" w:color="auto"/>
        <w:left w:val="none" w:sz="0" w:space="0" w:color="auto"/>
        <w:bottom w:val="none" w:sz="0" w:space="0" w:color="auto"/>
        <w:right w:val="none" w:sz="0" w:space="0" w:color="auto"/>
      </w:divBdr>
    </w:div>
    <w:div w:id="501897784">
      <w:bodyDiv w:val="1"/>
      <w:marLeft w:val="0"/>
      <w:marRight w:val="0"/>
      <w:marTop w:val="0"/>
      <w:marBottom w:val="0"/>
      <w:divBdr>
        <w:top w:val="none" w:sz="0" w:space="0" w:color="auto"/>
        <w:left w:val="none" w:sz="0" w:space="0" w:color="auto"/>
        <w:bottom w:val="none" w:sz="0" w:space="0" w:color="auto"/>
        <w:right w:val="none" w:sz="0" w:space="0" w:color="auto"/>
      </w:divBdr>
    </w:div>
    <w:div w:id="509639728">
      <w:bodyDiv w:val="1"/>
      <w:marLeft w:val="0"/>
      <w:marRight w:val="0"/>
      <w:marTop w:val="0"/>
      <w:marBottom w:val="0"/>
      <w:divBdr>
        <w:top w:val="none" w:sz="0" w:space="0" w:color="auto"/>
        <w:left w:val="none" w:sz="0" w:space="0" w:color="auto"/>
        <w:bottom w:val="none" w:sz="0" w:space="0" w:color="auto"/>
        <w:right w:val="none" w:sz="0" w:space="0" w:color="auto"/>
      </w:divBdr>
    </w:div>
    <w:div w:id="523131422">
      <w:bodyDiv w:val="1"/>
      <w:marLeft w:val="0"/>
      <w:marRight w:val="0"/>
      <w:marTop w:val="0"/>
      <w:marBottom w:val="0"/>
      <w:divBdr>
        <w:top w:val="none" w:sz="0" w:space="0" w:color="auto"/>
        <w:left w:val="none" w:sz="0" w:space="0" w:color="auto"/>
        <w:bottom w:val="none" w:sz="0" w:space="0" w:color="auto"/>
        <w:right w:val="none" w:sz="0" w:space="0" w:color="auto"/>
      </w:divBdr>
    </w:div>
    <w:div w:id="542716286">
      <w:bodyDiv w:val="1"/>
      <w:marLeft w:val="0"/>
      <w:marRight w:val="0"/>
      <w:marTop w:val="0"/>
      <w:marBottom w:val="0"/>
      <w:divBdr>
        <w:top w:val="none" w:sz="0" w:space="0" w:color="auto"/>
        <w:left w:val="none" w:sz="0" w:space="0" w:color="auto"/>
        <w:bottom w:val="none" w:sz="0" w:space="0" w:color="auto"/>
        <w:right w:val="none" w:sz="0" w:space="0" w:color="auto"/>
      </w:divBdr>
    </w:div>
    <w:div w:id="553783384">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568737285">
      <w:bodyDiv w:val="1"/>
      <w:marLeft w:val="0"/>
      <w:marRight w:val="0"/>
      <w:marTop w:val="0"/>
      <w:marBottom w:val="0"/>
      <w:divBdr>
        <w:top w:val="none" w:sz="0" w:space="0" w:color="auto"/>
        <w:left w:val="none" w:sz="0" w:space="0" w:color="auto"/>
        <w:bottom w:val="none" w:sz="0" w:space="0" w:color="auto"/>
        <w:right w:val="none" w:sz="0" w:space="0" w:color="auto"/>
      </w:divBdr>
    </w:div>
    <w:div w:id="580287916">
      <w:bodyDiv w:val="1"/>
      <w:marLeft w:val="0"/>
      <w:marRight w:val="0"/>
      <w:marTop w:val="0"/>
      <w:marBottom w:val="0"/>
      <w:divBdr>
        <w:top w:val="none" w:sz="0" w:space="0" w:color="auto"/>
        <w:left w:val="none" w:sz="0" w:space="0" w:color="auto"/>
        <w:bottom w:val="none" w:sz="0" w:space="0" w:color="auto"/>
        <w:right w:val="none" w:sz="0" w:space="0" w:color="auto"/>
      </w:divBdr>
    </w:div>
    <w:div w:id="580454022">
      <w:bodyDiv w:val="1"/>
      <w:marLeft w:val="0"/>
      <w:marRight w:val="0"/>
      <w:marTop w:val="0"/>
      <w:marBottom w:val="0"/>
      <w:divBdr>
        <w:top w:val="none" w:sz="0" w:space="0" w:color="auto"/>
        <w:left w:val="none" w:sz="0" w:space="0" w:color="auto"/>
        <w:bottom w:val="none" w:sz="0" w:space="0" w:color="auto"/>
        <w:right w:val="none" w:sz="0" w:space="0" w:color="auto"/>
      </w:divBdr>
    </w:div>
    <w:div w:id="580600224">
      <w:bodyDiv w:val="1"/>
      <w:marLeft w:val="0"/>
      <w:marRight w:val="0"/>
      <w:marTop w:val="0"/>
      <w:marBottom w:val="0"/>
      <w:divBdr>
        <w:top w:val="none" w:sz="0" w:space="0" w:color="auto"/>
        <w:left w:val="none" w:sz="0" w:space="0" w:color="auto"/>
        <w:bottom w:val="none" w:sz="0" w:space="0" w:color="auto"/>
        <w:right w:val="none" w:sz="0" w:space="0" w:color="auto"/>
      </w:divBdr>
    </w:div>
    <w:div w:id="606929740">
      <w:bodyDiv w:val="1"/>
      <w:marLeft w:val="0"/>
      <w:marRight w:val="0"/>
      <w:marTop w:val="0"/>
      <w:marBottom w:val="0"/>
      <w:divBdr>
        <w:top w:val="none" w:sz="0" w:space="0" w:color="auto"/>
        <w:left w:val="none" w:sz="0" w:space="0" w:color="auto"/>
        <w:bottom w:val="none" w:sz="0" w:space="0" w:color="auto"/>
        <w:right w:val="none" w:sz="0" w:space="0" w:color="auto"/>
      </w:divBdr>
    </w:div>
    <w:div w:id="656499643">
      <w:bodyDiv w:val="1"/>
      <w:marLeft w:val="0"/>
      <w:marRight w:val="0"/>
      <w:marTop w:val="0"/>
      <w:marBottom w:val="0"/>
      <w:divBdr>
        <w:top w:val="none" w:sz="0" w:space="0" w:color="auto"/>
        <w:left w:val="none" w:sz="0" w:space="0" w:color="auto"/>
        <w:bottom w:val="none" w:sz="0" w:space="0" w:color="auto"/>
        <w:right w:val="none" w:sz="0" w:space="0" w:color="auto"/>
      </w:divBdr>
    </w:div>
    <w:div w:id="657535735">
      <w:bodyDiv w:val="1"/>
      <w:marLeft w:val="0"/>
      <w:marRight w:val="0"/>
      <w:marTop w:val="0"/>
      <w:marBottom w:val="0"/>
      <w:divBdr>
        <w:top w:val="none" w:sz="0" w:space="0" w:color="auto"/>
        <w:left w:val="none" w:sz="0" w:space="0" w:color="auto"/>
        <w:bottom w:val="none" w:sz="0" w:space="0" w:color="auto"/>
        <w:right w:val="none" w:sz="0" w:space="0" w:color="auto"/>
      </w:divBdr>
    </w:div>
    <w:div w:id="667248887">
      <w:bodyDiv w:val="1"/>
      <w:marLeft w:val="0"/>
      <w:marRight w:val="0"/>
      <w:marTop w:val="0"/>
      <w:marBottom w:val="0"/>
      <w:divBdr>
        <w:top w:val="none" w:sz="0" w:space="0" w:color="auto"/>
        <w:left w:val="none" w:sz="0" w:space="0" w:color="auto"/>
        <w:bottom w:val="none" w:sz="0" w:space="0" w:color="auto"/>
        <w:right w:val="none" w:sz="0" w:space="0" w:color="auto"/>
      </w:divBdr>
    </w:div>
    <w:div w:id="668561437">
      <w:bodyDiv w:val="1"/>
      <w:marLeft w:val="0"/>
      <w:marRight w:val="0"/>
      <w:marTop w:val="0"/>
      <w:marBottom w:val="0"/>
      <w:divBdr>
        <w:top w:val="none" w:sz="0" w:space="0" w:color="auto"/>
        <w:left w:val="none" w:sz="0" w:space="0" w:color="auto"/>
        <w:bottom w:val="none" w:sz="0" w:space="0" w:color="auto"/>
        <w:right w:val="none" w:sz="0" w:space="0" w:color="auto"/>
      </w:divBdr>
    </w:div>
    <w:div w:id="673336535">
      <w:bodyDiv w:val="1"/>
      <w:marLeft w:val="0"/>
      <w:marRight w:val="0"/>
      <w:marTop w:val="0"/>
      <w:marBottom w:val="0"/>
      <w:divBdr>
        <w:top w:val="none" w:sz="0" w:space="0" w:color="auto"/>
        <w:left w:val="none" w:sz="0" w:space="0" w:color="auto"/>
        <w:bottom w:val="none" w:sz="0" w:space="0" w:color="auto"/>
        <w:right w:val="none" w:sz="0" w:space="0" w:color="auto"/>
      </w:divBdr>
    </w:div>
    <w:div w:id="695155990">
      <w:bodyDiv w:val="1"/>
      <w:marLeft w:val="0"/>
      <w:marRight w:val="0"/>
      <w:marTop w:val="0"/>
      <w:marBottom w:val="0"/>
      <w:divBdr>
        <w:top w:val="none" w:sz="0" w:space="0" w:color="auto"/>
        <w:left w:val="none" w:sz="0" w:space="0" w:color="auto"/>
        <w:bottom w:val="none" w:sz="0" w:space="0" w:color="auto"/>
        <w:right w:val="none" w:sz="0" w:space="0" w:color="auto"/>
      </w:divBdr>
    </w:div>
    <w:div w:id="699552702">
      <w:bodyDiv w:val="1"/>
      <w:marLeft w:val="0"/>
      <w:marRight w:val="0"/>
      <w:marTop w:val="0"/>
      <w:marBottom w:val="0"/>
      <w:divBdr>
        <w:top w:val="none" w:sz="0" w:space="0" w:color="auto"/>
        <w:left w:val="none" w:sz="0" w:space="0" w:color="auto"/>
        <w:bottom w:val="none" w:sz="0" w:space="0" w:color="auto"/>
        <w:right w:val="none" w:sz="0" w:space="0" w:color="auto"/>
      </w:divBdr>
    </w:div>
    <w:div w:id="701396697">
      <w:bodyDiv w:val="1"/>
      <w:marLeft w:val="0"/>
      <w:marRight w:val="0"/>
      <w:marTop w:val="0"/>
      <w:marBottom w:val="0"/>
      <w:divBdr>
        <w:top w:val="none" w:sz="0" w:space="0" w:color="auto"/>
        <w:left w:val="none" w:sz="0" w:space="0" w:color="auto"/>
        <w:bottom w:val="none" w:sz="0" w:space="0" w:color="auto"/>
        <w:right w:val="none" w:sz="0" w:space="0" w:color="auto"/>
      </w:divBdr>
    </w:div>
    <w:div w:id="749354930">
      <w:bodyDiv w:val="1"/>
      <w:marLeft w:val="0"/>
      <w:marRight w:val="0"/>
      <w:marTop w:val="0"/>
      <w:marBottom w:val="0"/>
      <w:divBdr>
        <w:top w:val="none" w:sz="0" w:space="0" w:color="auto"/>
        <w:left w:val="none" w:sz="0" w:space="0" w:color="auto"/>
        <w:bottom w:val="none" w:sz="0" w:space="0" w:color="auto"/>
        <w:right w:val="none" w:sz="0" w:space="0" w:color="auto"/>
      </w:divBdr>
    </w:div>
    <w:div w:id="752700369">
      <w:bodyDiv w:val="1"/>
      <w:marLeft w:val="0"/>
      <w:marRight w:val="0"/>
      <w:marTop w:val="0"/>
      <w:marBottom w:val="0"/>
      <w:divBdr>
        <w:top w:val="none" w:sz="0" w:space="0" w:color="auto"/>
        <w:left w:val="none" w:sz="0" w:space="0" w:color="auto"/>
        <w:bottom w:val="none" w:sz="0" w:space="0" w:color="auto"/>
        <w:right w:val="none" w:sz="0" w:space="0" w:color="auto"/>
      </w:divBdr>
    </w:div>
    <w:div w:id="753355746">
      <w:bodyDiv w:val="1"/>
      <w:marLeft w:val="0"/>
      <w:marRight w:val="0"/>
      <w:marTop w:val="0"/>
      <w:marBottom w:val="0"/>
      <w:divBdr>
        <w:top w:val="none" w:sz="0" w:space="0" w:color="auto"/>
        <w:left w:val="none" w:sz="0" w:space="0" w:color="auto"/>
        <w:bottom w:val="none" w:sz="0" w:space="0" w:color="auto"/>
        <w:right w:val="none" w:sz="0" w:space="0" w:color="auto"/>
      </w:divBdr>
    </w:div>
    <w:div w:id="762919745">
      <w:bodyDiv w:val="1"/>
      <w:marLeft w:val="0"/>
      <w:marRight w:val="0"/>
      <w:marTop w:val="0"/>
      <w:marBottom w:val="0"/>
      <w:divBdr>
        <w:top w:val="none" w:sz="0" w:space="0" w:color="auto"/>
        <w:left w:val="none" w:sz="0" w:space="0" w:color="auto"/>
        <w:bottom w:val="none" w:sz="0" w:space="0" w:color="auto"/>
        <w:right w:val="none" w:sz="0" w:space="0" w:color="auto"/>
      </w:divBdr>
    </w:div>
    <w:div w:id="782456076">
      <w:bodyDiv w:val="1"/>
      <w:marLeft w:val="0"/>
      <w:marRight w:val="0"/>
      <w:marTop w:val="0"/>
      <w:marBottom w:val="0"/>
      <w:divBdr>
        <w:top w:val="none" w:sz="0" w:space="0" w:color="auto"/>
        <w:left w:val="none" w:sz="0" w:space="0" w:color="auto"/>
        <w:bottom w:val="none" w:sz="0" w:space="0" w:color="auto"/>
        <w:right w:val="none" w:sz="0" w:space="0" w:color="auto"/>
      </w:divBdr>
    </w:div>
    <w:div w:id="794059873">
      <w:bodyDiv w:val="1"/>
      <w:marLeft w:val="0"/>
      <w:marRight w:val="0"/>
      <w:marTop w:val="0"/>
      <w:marBottom w:val="0"/>
      <w:divBdr>
        <w:top w:val="none" w:sz="0" w:space="0" w:color="auto"/>
        <w:left w:val="none" w:sz="0" w:space="0" w:color="auto"/>
        <w:bottom w:val="none" w:sz="0" w:space="0" w:color="auto"/>
        <w:right w:val="none" w:sz="0" w:space="0" w:color="auto"/>
      </w:divBdr>
    </w:div>
    <w:div w:id="796415887">
      <w:bodyDiv w:val="1"/>
      <w:marLeft w:val="0"/>
      <w:marRight w:val="0"/>
      <w:marTop w:val="0"/>
      <w:marBottom w:val="0"/>
      <w:divBdr>
        <w:top w:val="none" w:sz="0" w:space="0" w:color="auto"/>
        <w:left w:val="none" w:sz="0" w:space="0" w:color="auto"/>
        <w:bottom w:val="none" w:sz="0" w:space="0" w:color="auto"/>
        <w:right w:val="none" w:sz="0" w:space="0" w:color="auto"/>
      </w:divBdr>
    </w:div>
    <w:div w:id="812868723">
      <w:bodyDiv w:val="1"/>
      <w:marLeft w:val="0"/>
      <w:marRight w:val="0"/>
      <w:marTop w:val="0"/>
      <w:marBottom w:val="0"/>
      <w:divBdr>
        <w:top w:val="none" w:sz="0" w:space="0" w:color="auto"/>
        <w:left w:val="none" w:sz="0" w:space="0" w:color="auto"/>
        <w:bottom w:val="none" w:sz="0" w:space="0" w:color="auto"/>
        <w:right w:val="none" w:sz="0" w:space="0" w:color="auto"/>
      </w:divBdr>
    </w:div>
    <w:div w:id="827595017">
      <w:bodyDiv w:val="1"/>
      <w:marLeft w:val="0"/>
      <w:marRight w:val="0"/>
      <w:marTop w:val="0"/>
      <w:marBottom w:val="0"/>
      <w:divBdr>
        <w:top w:val="none" w:sz="0" w:space="0" w:color="auto"/>
        <w:left w:val="none" w:sz="0" w:space="0" w:color="auto"/>
        <w:bottom w:val="none" w:sz="0" w:space="0" w:color="auto"/>
        <w:right w:val="none" w:sz="0" w:space="0" w:color="auto"/>
      </w:divBdr>
    </w:div>
    <w:div w:id="840122547">
      <w:bodyDiv w:val="1"/>
      <w:marLeft w:val="0"/>
      <w:marRight w:val="0"/>
      <w:marTop w:val="0"/>
      <w:marBottom w:val="0"/>
      <w:divBdr>
        <w:top w:val="none" w:sz="0" w:space="0" w:color="auto"/>
        <w:left w:val="none" w:sz="0" w:space="0" w:color="auto"/>
        <w:bottom w:val="none" w:sz="0" w:space="0" w:color="auto"/>
        <w:right w:val="none" w:sz="0" w:space="0" w:color="auto"/>
      </w:divBdr>
    </w:div>
    <w:div w:id="852719132">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892816690">
      <w:bodyDiv w:val="1"/>
      <w:marLeft w:val="0"/>
      <w:marRight w:val="0"/>
      <w:marTop w:val="0"/>
      <w:marBottom w:val="0"/>
      <w:divBdr>
        <w:top w:val="none" w:sz="0" w:space="0" w:color="auto"/>
        <w:left w:val="none" w:sz="0" w:space="0" w:color="auto"/>
        <w:bottom w:val="none" w:sz="0" w:space="0" w:color="auto"/>
        <w:right w:val="none" w:sz="0" w:space="0" w:color="auto"/>
      </w:divBdr>
    </w:div>
    <w:div w:id="899173070">
      <w:bodyDiv w:val="1"/>
      <w:marLeft w:val="0"/>
      <w:marRight w:val="0"/>
      <w:marTop w:val="0"/>
      <w:marBottom w:val="0"/>
      <w:divBdr>
        <w:top w:val="none" w:sz="0" w:space="0" w:color="auto"/>
        <w:left w:val="none" w:sz="0" w:space="0" w:color="auto"/>
        <w:bottom w:val="none" w:sz="0" w:space="0" w:color="auto"/>
        <w:right w:val="none" w:sz="0" w:space="0" w:color="auto"/>
      </w:divBdr>
    </w:div>
    <w:div w:id="905723937">
      <w:bodyDiv w:val="1"/>
      <w:marLeft w:val="0"/>
      <w:marRight w:val="0"/>
      <w:marTop w:val="0"/>
      <w:marBottom w:val="0"/>
      <w:divBdr>
        <w:top w:val="none" w:sz="0" w:space="0" w:color="auto"/>
        <w:left w:val="none" w:sz="0" w:space="0" w:color="auto"/>
        <w:bottom w:val="none" w:sz="0" w:space="0" w:color="auto"/>
        <w:right w:val="none" w:sz="0" w:space="0" w:color="auto"/>
      </w:divBdr>
    </w:div>
    <w:div w:id="915818431">
      <w:bodyDiv w:val="1"/>
      <w:marLeft w:val="0"/>
      <w:marRight w:val="0"/>
      <w:marTop w:val="0"/>
      <w:marBottom w:val="0"/>
      <w:divBdr>
        <w:top w:val="none" w:sz="0" w:space="0" w:color="auto"/>
        <w:left w:val="none" w:sz="0" w:space="0" w:color="auto"/>
        <w:bottom w:val="none" w:sz="0" w:space="0" w:color="auto"/>
        <w:right w:val="none" w:sz="0" w:space="0" w:color="auto"/>
      </w:divBdr>
    </w:div>
    <w:div w:id="925698604">
      <w:bodyDiv w:val="1"/>
      <w:marLeft w:val="0"/>
      <w:marRight w:val="0"/>
      <w:marTop w:val="0"/>
      <w:marBottom w:val="0"/>
      <w:divBdr>
        <w:top w:val="none" w:sz="0" w:space="0" w:color="auto"/>
        <w:left w:val="none" w:sz="0" w:space="0" w:color="auto"/>
        <w:bottom w:val="none" w:sz="0" w:space="0" w:color="auto"/>
        <w:right w:val="none" w:sz="0" w:space="0" w:color="auto"/>
      </w:divBdr>
    </w:div>
    <w:div w:id="932058114">
      <w:bodyDiv w:val="1"/>
      <w:marLeft w:val="0"/>
      <w:marRight w:val="0"/>
      <w:marTop w:val="0"/>
      <w:marBottom w:val="0"/>
      <w:divBdr>
        <w:top w:val="none" w:sz="0" w:space="0" w:color="auto"/>
        <w:left w:val="none" w:sz="0" w:space="0" w:color="auto"/>
        <w:bottom w:val="none" w:sz="0" w:space="0" w:color="auto"/>
        <w:right w:val="none" w:sz="0" w:space="0" w:color="auto"/>
      </w:divBdr>
    </w:div>
    <w:div w:id="942229811">
      <w:bodyDiv w:val="1"/>
      <w:marLeft w:val="0"/>
      <w:marRight w:val="0"/>
      <w:marTop w:val="0"/>
      <w:marBottom w:val="0"/>
      <w:divBdr>
        <w:top w:val="none" w:sz="0" w:space="0" w:color="auto"/>
        <w:left w:val="none" w:sz="0" w:space="0" w:color="auto"/>
        <w:bottom w:val="none" w:sz="0" w:space="0" w:color="auto"/>
        <w:right w:val="none" w:sz="0" w:space="0" w:color="auto"/>
      </w:divBdr>
    </w:div>
    <w:div w:id="961888368">
      <w:bodyDiv w:val="1"/>
      <w:marLeft w:val="0"/>
      <w:marRight w:val="0"/>
      <w:marTop w:val="0"/>
      <w:marBottom w:val="0"/>
      <w:divBdr>
        <w:top w:val="none" w:sz="0" w:space="0" w:color="auto"/>
        <w:left w:val="none" w:sz="0" w:space="0" w:color="auto"/>
        <w:bottom w:val="none" w:sz="0" w:space="0" w:color="auto"/>
        <w:right w:val="none" w:sz="0" w:space="0" w:color="auto"/>
      </w:divBdr>
    </w:div>
    <w:div w:id="962926554">
      <w:bodyDiv w:val="1"/>
      <w:marLeft w:val="0"/>
      <w:marRight w:val="0"/>
      <w:marTop w:val="0"/>
      <w:marBottom w:val="0"/>
      <w:divBdr>
        <w:top w:val="none" w:sz="0" w:space="0" w:color="auto"/>
        <w:left w:val="none" w:sz="0" w:space="0" w:color="auto"/>
        <w:bottom w:val="none" w:sz="0" w:space="0" w:color="auto"/>
        <w:right w:val="none" w:sz="0" w:space="0" w:color="auto"/>
      </w:divBdr>
    </w:div>
    <w:div w:id="969867526">
      <w:bodyDiv w:val="1"/>
      <w:marLeft w:val="0"/>
      <w:marRight w:val="0"/>
      <w:marTop w:val="0"/>
      <w:marBottom w:val="0"/>
      <w:divBdr>
        <w:top w:val="none" w:sz="0" w:space="0" w:color="auto"/>
        <w:left w:val="none" w:sz="0" w:space="0" w:color="auto"/>
        <w:bottom w:val="none" w:sz="0" w:space="0" w:color="auto"/>
        <w:right w:val="none" w:sz="0" w:space="0" w:color="auto"/>
      </w:divBdr>
    </w:div>
    <w:div w:id="1019429943">
      <w:bodyDiv w:val="1"/>
      <w:marLeft w:val="0"/>
      <w:marRight w:val="0"/>
      <w:marTop w:val="0"/>
      <w:marBottom w:val="0"/>
      <w:divBdr>
        <w:top w:val="none" w:sz="0" w:space="0" w:color="auto"/>
        <w:left w:val="none" w:sz="0" w:space="0" w:color="auto"/>
        <w:bottom w:val="none" w:sz="0" w:space="0" w:color="auto"/>
        <w:right w:val="none" w:sz="0" w:space="0" w:color="auto"/>
      </w:divBdr>
    </w:div>
    <w:div w:id="1035278036">
      <w:bodyDiv w:val="1"/>
      <w:marLeft w:val="0"/>
      <w:marRight w:val="0"/>
      <w:marTop w:val="0"/>
      <w:marBottom w:val="0"/>
      <w:divBdr>
        <w:top w:val="none" w:sz="0" w:space="0" w:color="auto"/>
        <w:left w:val="none" w:sz="0" w:space="0" w:color="auto"/>
        <w:bottom w:val="none" w:sz="0" w:space="0" w:color="auto"/>
        <w:right w:val="none" w:sz="0" w:space="0" w:color="auto"/>
      </w:divBdr>
    </w:div>
    <w:div w:id="1044259292">
      <w:bodyDiv w:val="1"/>
      <w:marLeft w:val="0"/>
      <w:marRight w:val="0"/>
      <w:marTop w:val="0"/>
      <w:marBottom w:val="0"/>
      <w:divBdr>
        <w:top w:val="none" w:sz="0" w:space="0" w:color="auto"/>
        <w:left w:val="none" w:sz="0" w:space="0" w:color="auto"/>
        <w:bottom w:val="none" w:sz="0" w:space="0" w:color="auto"/>
        <w:right w:val="none" w:sz="0" w:space="0" w:color="auto"/>
      </w:divBdr>
    </w:div>
    <w:div w:id="1050762123">
      <w:bodyDiv w:val="1"/>
      <w:marLeft w:val="0"/>
      <w:marRight w:val="0"/>
      <w:marTop w:val="0"/>
      <w:marBottom w:val="0"/>
      <w:divBdr>
        <w:top w:val="none" w:sz="0" w:space="0" w:color="auto"/>
        <w:left w:val="none" w:sz="0" w:space="0" w:color="auto"/>
        <w:bottom w:val="none" w:sz="0" w:space="0" w:color="auto"/>
        <w:right w:val="none" w:sz="0" w:space="0" w:color="auto"/>
      </w:divBdr>
    </w:div>
    <w:div w:id="1064061372">
      <w:bodyDiv w:val="1"/>
      <w:marLeft w:val="0"/>
      <w:marRight w:val="0"/>
      <w:marTop w:val="0"/>
      <w:marBottom w:val="0"/>
      <w:divBdr>
        <w:top w:val="none" w:sz="0" w:space="0" w:color="auto"/>
        <w:left w:val="none" w:sz="0" w:space="0" w:color="auto"/>
        <w:bottom w:val="none" w:sz="0" w:space="0" w:color="auto"/>
        <w:right w:val="none" w:sz="0" w:space="0" w:color="auto"/>
      </w:divBdr>
    </w:div>
    <w:div w:id="1076323092">
      <w:bodyDiv w:val="1"/>
      <w:marLeft w:val="0"/>
      <w:marRight w:val="0"/>
      <w:marTop w:val="0"/>
      <w:marBottom w:val="0"/>
      <w:divBdr>
        <w:top w:val="none" w:sz="0" w:space="0" w:color="auto"/>
        <w:left w:val="none" w:sz="0" w:space="0" w:color="auto"/>
        <w:bottom w:val="none" w:sz="0" w:space="0" w:color="auto"/>
        <w:right w:val="none" w:sz="0" w:space="0" w:color="auto"/>
      </w:divBdr>
    </w:div>
    <w:div w:id="1080716322">
      <w:bodyDiv w:val="1"/>
      <w:marLeft w:val="0"/>
      <w:marRight w:val="0"/>
      <w:marTop w:val="0"/>
      <w:marBottom w:val="0"/>
      <w:divBdr>
        <w:top w:val="none" w:sz="0" w:space="0" w:color="auto"/>
        <w:left w:val="none" w:sz="0" w:space="0" w:color="auto"/>
        <w:bottom w:val="none" w:sz="0" w:space="0" w:color="auto"/>
        <w:right w:val="none" w:sz="0" w:space="0" w:color="auto"/>
      </w:divBdr>
    </w:div>
    <w:div w:id="1085764203">
      <w:bodyDiv w:val="1"/>
      <w:marLeft w:val="0"/>
      <w:marRight w:val="0"/>
      <w:marTop w:val="0"/>
      <w:marBottom w:val="0"/>
      <w:divBdr>
        <w:top w:val="none" w:sz="0" w:space="0" w:color="auto"/>
        <w:left w:val="none" w:sz="0" w:space="0" w:color="auto"/>
        <w:bottom w:val="none" w:sz="0" w:space="0" w:color="auto"/>
        <w:right w:val="none" w:sz="0" w:space="0" w:color="auto"/>
      </w:divBdr>
    </w:div>
    <w:div w:id="1086534179">
      <w:bodyDiv w:val="1"/>
      <w:marLeft w:val="0"/>
      <w:marRight w:val="0"/>
      <w:marTop w:val="0"/>
      <w:marBottom w:val="0"/>
      <w:divBdr>
        <w:top w:val="none" w:sz="0" w:space="0" w:color="auto"/>
        <w:left w:val="none" w:sz="0" w:space="0" w:color="auto"/>
        <w:bottom w:val="none" w:sz="0" w:space="0" w:color="auto"/>
        <w:right w:val="none" w:sz="0" w:space="0" w:color="auto"/>
      </w:divBdr>
    </w:div>
    <w:div w:id="1087112572">
      <w:bodyDiv w:val="1"/>
      <w:marLeft w:val="0"/>
      <w:marRight w:val="0"/>
      <w:marTop w:val="0"/>
      <w:marBottom w:val="0"/>
      <w:divBdr>
        <w:top w:val="none" w:sz="0" w:space="0" w:color="auto"/>
        <w:left w:val="none" w:sz="0" w:space="0" w:color="auto"/>
        <w:bottom w:val="none" w:sz="0" w:space="0" w:color="auto"/>
        <w:right w:val="none" w:sz="0" w:space="0" w:color="auto"/>
      </w:divBdr>
    </w:div>
    <w:div w:id="1127091756">
      <w:bodyDiv w:val="1"/>
      <w:marLeft w:val="0"/>
      <w:marRight w:val="0"/>
      <w:marTop w:val="0"/>
      <w:marBottom w:val="0"/>
      <w:divBdr>
        <w:top w:val="none" w:sz="0" w:space="0" w:color="auto"/>
        <w:left w:val="none" w:sz="0" w:space="0" w:color="auto"/>
        <w:bottom w:val="none" w:sz="0" w:space="0" w:color="auto"/>
        <w:right w:val="none" w:sz="0" w:space="0" w:color="auto"/>
      </w:divBdr>
    </w:div>
    <w:div w:id="1151288386">
      <w:bodyDiv w:val="1"/>
      <w:marLeft w:val="0"/>
      <w:marRight w:val="0"/>
      <w:marTop w:val="0"/>
      <w:marBottom w:val="0"/>
      <w:divBdr>
        <w:top w:val="none" w:sz="0" w:space="0" w:color="auto"/>
        <w:left w:val="none" w:sz="0" w:space="0" w:color="auto"/>
        <w:bottom w:val="none" w:sz="0" w:space="0" w:color="auto"/>
        <w:right w:val="none" w:sz="0" w:space="0" w:color="auto"/>
      </w:divBdr>
    </w:div>
    <w:div w:id="1160583280">
      <w:bodyDiv w:val="1"/>
      <w:marLeft w:val="0"/>
      <w:marRight w:val="0"/>
      <w:marTop w:val="0"/>
      <w:marBottom w:val="0"/>
      <w:divBdr>
        <w:top w:val="none" w:sz="0" w:space="0" w:color="auto"/>
        <w:left w:val="none" w:sz="0" w:space="0" w:color="auto"/>
        <w:bottom w:val="none" w:sz="0" w:space="0" w:color="auto"/>
        <w:right w:val="none" w:sz="0" w:space="0" w:color="auto"/>
      </w:divBdr>
    </w:div>
    <w:div w:id="1161459207">
      <w:bodyDiv w:val="1"/>
      <w:marLeft w:val="0"/>
      <w:marRight w:val="0"/>
      <w:marTop w:val="0"/>
      <w:marBottom w:val="0"/>
      <w:divBdr>
        <w:top w:val="none" w:sz="0" w:space="0" w:color="auto"/>
        <w:left w:val="none" w:sz="0" w:space="0" w:color="auto"/>
        <w:bottom w:val="none" w:sz="0" w:space="0" w:color="auto"/>
        <w:right w:val="none" w:sz="0" w:space="0" w:color="auto"/>
      </w:divBdr>
    </w:div>
    <w:div w:id="1166475859">
      <w:bodyDiv w:val="1"/>
      <w:marLeft w:val="0"/>
      <w:marRight w:val="0"/>
      <w:marTop w:val="0"/>
      <w:marBottom w:val="0"/>
      <w:divBdr>
        <w:top w:val="none" w:sz="0" w:space="0" w:color="auto"/>
        <w:left w:val="none" w:sz="0" w:space="0" w:color="auto"/>
        <w:bottom w:val="none" w:sz="0" w:space="0" w:color="auto"/>
        <w:right w:val="none" w:sz="0" w:space="0" w:color="auto"/>
      </w:divBdr>
    </w:div>
    <w:div w:id="1169098338">
      <w:bodyDiv w:val="1"/>
      <w:marLeft w:val="0"/>
      <w:marRight w:val="0"/>
      <w:marTop w:val="0"/>
      <w:marBottom w:val="0"/>
      <w:divBdr>
        <w:top w:val="none" w:sz="0" w:space="0" w:color="auto"/>
        <w:left w:val="none" w:sz="0" w:space="0" w:color="auto"/>
        <w:bottom w:val="none" w:sz="0" w:space="0" w:color="auto"/>
        <w:right w:val="none" w:sz="0" w:space="0" w:color="auto"/>
      </w:divBdr>
    </w:div>
    <w:div w:id="1171871461">
      <w:bodyDiv w:val="1"/>
      <w:marLeft w:val="0"/>
      <w:marRight w:val="0"/>
      <w:marTop w:val="0"/>
      <w:marBottom w:val="0"/>
      <w:divBdr>
        <w:top w:val="none" w:sz="0" w:space="0" w:color="auto"/>
        <w:left w:val="none" w:sz="0" w:space="0" w:color="auto"/>
        <w:bottom w:val="none" w:sz="0" w:space="0" w:color="auto"/>
        <w:right w:val="none" w:sz="0" w:space="0" w:color="auto"/>
      </w:divBdr>
    </w:div>
    <w:div w:id="1192182042">
      <w:bodyDiv w:val="1"/>
      <w:marLeft w:val="0"/>
      <w:marRight w:val="0"/>
      <w:marTop w:val="0"/>
      <w:marBottom w:val="0"/>
      <w:divBdr>
        <w:top w:val="none" w:sz="0" w:space="0" w:color="auto"/>
        <w:left w:val="none" w:sz="0" w:space="0" w:color="auto"/>
        <w:bottom w:val="none" w:sz="0" w:space="0" w:color="auto"/>
        <w:right w:val="none" w:sz="0" w:space="0" w:color="auto"/>
      </w:divBdr>
    </w:div>
    <w:div w:id="1223298631">
      <w:bodyDiv w:val="1"/>
      <w:marLeft w:val="0"/>
      <w:marRight w:val="0"/>
      <w:marTop w:val="0"/>
      <w:marBottom w:val="0"/>
      <w:divBdr>
        <w:top w:val="none" w:sz="0" w:space="0" w:color="auto"/>
        <w:left w:val="none" w:sz="0" w:space="0" w:color="auto"/>
        <w:bottom w:val="none" w:sz="0" w:space="0" w:color="auto"/>
        <w:right w:val="none" w:sz="0" w:space="0" w:color="auto"/>
      </w:divBdr>
      <w:divsChild>
        <w:div w:id="815039">
          <w:marLeft w:val="0"/>
          <w:marRight w:val="0"/>
          <w:marTop w:val="0"/>
          <w:marBottom w:val="0"/>
          <w:divBdr>
            <w:top w:val="single" w:sz="2" w:space="1" w:color="FFFFFF"/>
            <w:left w:val="single" w:sz="2" w:space="0" w:color="FFFFFF"/>
            <w:bottom w:val="single" w:sz="2" w:space="2" w:color="FFFFFF"/>
            <w:right w:val="single" w:sz="2" w:space="4" w:color="FFFFFF"/>
          </w:divBdr>
        </w:div>
        <w:div w:id="731344232">
          <w:marLeft w:val="0"/>
          <w:marRight w:val="0"/>
          <w:marTop w:val="0"/>
          <w:marBottom w:val="0"/>
          <w:divBdr>
            <w:top w:val="single" w:sz="2" w:space="1" w:color="FFFFFF"/>
            <w:left w:val="single" w:sz="2" w:space="0" w:color="FFFFFF"/>
            <w:bottom w:val="single" w:sz="2" w:space="2" w:color="FFFFFF"/>
            <w:right w:val="single" w:sz="2" w:space="4" w:color="FFFFFF"/>
          </w:divBdr>
        </w:div>
        <w:div w:id="1239637974">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253122987">
      <w:bodyDiv w:val="1"/>
      <w:marLeft w:val="0"/>
      <w:marRight w:val="0"/>
      <w:marTop w:val="0"/>
      <w:marBottom w:val="0"/>
      <w:divBdr>
        <w:top w:val="none" w:sz="0" w:space="0" w:color="auto"/>
        <w:left w:val="none" w:sz="0" w:space="0" w:color="auto"/>
        <w:bottom w:val="none" w:sz="0" w:space="0" w:color="auto"/>
        <w:right w:val="none" w:sz="0" w:space="0" w:color="auto"/>
      </w:divBdr>
    </w:div>
    <w:div w:id="1254706377">
      <w:bodyDiv w:val="1"/>
      <w:marLeft w:val="0"/>
      <w:marRight w:val="0"/>
      <w:marTop w:val="0"/>
      <w:marBottom w:val="0"/>
      <w:divBdr>
        <w:top w:val="none" w:sz="0" w:space="0" w:color="auto"/>
        <w:left w:val="none" w:sz="0" w:space="0" w:color="auto"/>
        <w:bottom w:val="none" w:sz="0" w:space="0" w:color="auto"/>
        <w:right w:val="none" w:sz="0" w:space="0" w:color="auto"/>
      </w:divBdr>
    </w:div>
    <w:div w:id="1282957151">
      <w:bodyDiv w:val="1"/>
      <w:marLeft w:val="0"/>
      <w:marRight w:val="0"/>
      <w:marTop w:val="0"/>
      <w:marBottom w:val="0"/>
      <w:divBdr>
        <w:top w:val="none" w:sz="0" w:space="0" w:color="auto"/>
        <w:left w:val="none" w:sz="0" w:space="0" w:color="auto"/>
        <w:bottom w:val="none" w:sz="0" w:space="0" w:color="auto"/>
        <w:right w:val="none" w:sz="0" w:space="0" w:color="auto"/>
      </w:divBdr>
    </w:div>
    <w:div w:id="1291740230">
      <w:bodyDiv w:val="1"/>
      <w:marLeft w:val="0"/>
      <w:marRight w:val="0"/>
      <w:marTop w:val="0"/>
      <w:marBottom w:val="0"/>
      <w:divBdr>
        <w:top w:val="none" w:sz="0" w:space="0" w:color="auto"/>
        <w:left w:val="none" w:sz="0" w:space="0" w:color="auto"/>
        <w:bottom w:val="none" w:sz="0" w:space="0" w:color="auto"/>
        <w:right w:val="none" w:sz="0" w:space="0" w:color="auto"/>
      </w:divBdr>
    </w:div>
    <w:div w:id="1300304203">
      <w:bodyDiv w:val="1"/>
      <w:marLeft w:val="0"/>
      <w:marRight w:val="0"/>
      <w:marTop w:val="0"/>
      <w:marBottom w:val="0"/>
      <w:divBdr>
        <w:top w:val="none" w:sz="0" w:space="0" w:color="auto"/>
        <w:left w:val="none" w:sz="0" w:space="0" w:color="auto"/>
        <w:bottom w:val="none" w:sz="0" w:space="0" w:color="auto"/>
        <w:right w:val="none" w:sz="0" w:space="0" w:color="auto"/>
      </w:divBdr>
    </w:div>
    <w:div w:id="1303191456">
      <w:bodyDiv w:val="1"/>
      <w:marLeft w:val="0"/>
      <w:marRight w:val="0"/>
      <w:marTop w:val="0"/>
      <w:marBottom w:val="0"/>
      <w:divBdr>
        <w:top w:val="none" w:sz="0" w:space="0" w:color="auto"/>
        <w:left w:val="none" w:sz="0" w:space="0" w:color="auto"/>
        <w:bottom w:val="none" w:sz="0" w:space="0" w:color="auto"/>
        <w:right w:val="none" w:sz="0" w:space="0" w:color="auto"/>
      </w:divBdr>
    </w:div>
    <w:div w:id="1322662610">
      <w:bodyDiv w:val="1"/>
      <w:marLeft w:val="0"/>
      <w:marRight w:val="0"/>
      <w:marTop w:val="0"/>
      <w:marBottom w:val="0"/>
      <w:divBdr>
        <w:top w:val="none" w:sz="0" w:space="0" w:color="auto"/>
        <w:left w:val="none" w:sz="0" w:space="0" w:color="auto"/>
        <w:bottom w:val="none" w:sz="0" w:space="0" w:color="auto"/>
        <w:right w:val="none" w:sz="0" w:space="0" w:color="auto"/>
      </w:divBdr>
    </w:div>
    <w:div w:id="1333676270">
      <w:bodyDiv w:val="1"/>
      <w:marLeft w:val="0"/>
      <w:marRight w:val="0"/>
      <w:marTop w:val="0"/>
      <w:marBottom w:val="0"/>
      <w:divBdr>
        <w:top w:val="none" w:sz="0" w:space="0" w:color="auto"/>
        <w:left w:val="none" w:sz="0" w:space="0" w:color="auto"/>
        <w:bottom w:val="none" w:sz="0" w:space="0" w:color="auto"/>
        <w:right w:val="none" w:sz="0" w:space="0" w:color="auto"/>
      </w:divBdr>
    </w:div>
    <w:div w:id="1344741337">
      <w:bodyDiv w:val="1"/>
      <w:marLeft w:val="0"/>
      <w:marRight w:val="0"/>
      <w:marTop w:val="0"/>
      <w:marBottom w:val="0"/>
      <w:divBdr>
        <w:top w:val="none" w:sz="0" w:space="0" w:color="auto"/>
        <w:left w:val="none" w:sz="0" w:space="0" w:color="auto"/>
        <w:bottom w:val="none" w:sz="0" w:space="0" w:color="auto"/>
        <w:right w:val="none" w:sz="0" w:space="0" w:color="auto"/>
      </w:divBdr>
    </w:div>
    <w:div w:id="1358654414">
      <w:bodyDiv w:val="1"/>
      <w:marLeft w:val="0"/>
      <w:marRight w:val="0"/>
      <w:marTop w:val="0"/>
      <w:marBottom w:val="0"/>
      <w:divBdr>
        <w:top w:val="none" w:sz="0" w:space="0" w:color="auto"/>
        <w:left w:val="none" w:sz="0" w:space="0" w:color="auto"/>
        <w:bottom w:val="none" w:sz="0" w:space="0" w:color="auto"/>
        <w:right w:val="none" w:sz="0" w:space="0" w:color="auto"/>
      </w:divBdr>
    </w:div>
    <w:div w:id="1361280828">
      <w:bodyDiv w:val="1"/>
      <w:marLeft w:val="0"/>
      <w:marRight w:val="0"/>
      <w:marTop w:val="0"/>
      <w:marBottom w:val="0"/>
      <w:divBdr>
        <w:top w:val="none" w:sz="0" w:space="0" w:color="auto"/>
        <w:left w:val="none" w:sz="0" w:space="0" w:color="auto"/>
        <w:bottom w:val="none" w:sz="0" w:space="0" w:color="auto"/>
        <w:right w:val="none" w:sz="0" w:space="0" w:color="auto"/>
      </w:divBdr>
    </w:div>
    <w:div w:id="1389264209">
      <w:bodyDiv w:val="1"/>
      <w:marLeft w:val="0"/>
      <w:marRight w:val="0"/>
      <w:marTop w:val="0"/>
      <w:marBottom w:val="0"/>
      <w:divBdr>
        <w:top w:val="none" w:sz="0" w:space="0" w:color="auto"/>
        <w:left w:val="none" w:sz="0" w:space="0" w:color="auto"/>
        <w:bottom w:val="none" w:sz="0" w:space="0" w:color="auto"/>
        <w:right w:val="none" w:sz="0" w:space="0" w:color="auto"/>
      </w:divBdr>
    </w:div>
    <w:div w:id="1426732494">
      <w:bodyDiv w:val="1"/>
      <w:marLeft w:val="0"/>
      <w:marRight w:val="0"/>
      <w:marTop w:val="0"/>
      <w:marBottom w:val="0"/>
      <w:divBdr>
        <w:top w:val="none" w:sz="0" w:space="0" w:color="auto"/>
        <w:left w:val="none" w:sz="0" w:space="0" w:color="auto"/>
        <w:bottom w:val="none" w:sz="0" w:space="0" w:color="auto"/>
        <w:right w:val="none" w:sz="0" w:space="0" w:color="auto"/>
      </w:divBdr>
    </w:div>
    <w:div w:id="1428765587">
      <w:bodyDiv w:val="1"/>
      <w:marLeft w:val="0"/>
      <w:marRight w:val="0"/>
      <w:marTop w:val="0"/>
      <w:marBottom w:val="0"/>
      <w:divBdr>
        <w:top w:val="none" w:sz="0" w:space="0" w:color="auto"/>
        <w:left w:val="none" w:sz="0" w:space="0" w:color="auto"/>
        <w:bottom w:val="none" w:sz="0" w:space="0" w:color="auto"/>
        <w:right w:val="none" w:sz="0" w:space="0" w:color="auto"/>
      </w:divBdr>
    </w:div>
    <w:div w:id="1447505461">
      <w:bodyDiv w:val="1"/>
      <w:marLeft w:val="0"/>
      <w:marRight w:val="0"/>
      <w:marTop w:val="0"/>
      <w:marBottom w:val="0"/>
      <w:divBdr>
        <w:top w:val="none" w:sz="0" w:space="0" w:color="auto"/>
        <w:left w:val="none" w:sz="0" w:space="0" w:color="auto"/>
        <w:bottom w:val="none" w:sz="0" w:space="0" w:color="auto"/>
        <w:right w:val="none" w:sz="0" w:space="0" w:color="auto"/>
      </w:divBdr>
    </w:div>
    <w:div w:id="1468010756">
      <w:bodyDiv w:val="1"/>
      <w:marLeft w:val="0"/>
      <w:marRight w:val="0"/>
      <w:marTop w:val="0"/>
      <w:marBottom w:val="0"/>
      <w:divBdr>
        <w:top w:val="none" w:sz="0" w:space="0" w:color="auto"/>
        <w:left w:val="none" w:sz="0" w:space="0" w:color="auto"/>
        <w:bottom w:val="none" w:sz="0" w:space="0" w:color="auto"/>
        <w:right w:val="none" w:sz="0" w:space="0" w:color="auto"/>
      </w:divBdr>
    </w:div>
    <w:div w:id="1483154426">
      <w:bodyDiv w:val="1"/>
      <w:marLeft w:val="0"/>
      <w:marRight w:val="0"/>
      <w:marTop w:val="0"/>
      <w:marBottom w:val="0"/>
      <w:divBdr>
        <w:top w:val="none" w:sz="0" w:space="0" w:color="auto"/>
        <w:left w:val="none" w:sz="0" w:space="0" w:color="auto"/>
        <w:bottom w:val="none" w:sz="0" w:space="0" w:color="auto"/>
        <w:right w:val="none" w:sz="0" w:space="0" w:color="auto"/>
      </w:divBdr>
    </w:div>
    <w:div w:id="1499152692">
      <w:bodyDiv w:val="1"/>
      <w:marLeft w:val="0"/>
      <w:marRight w:val="0"/>
      <w:marTop w:val="0"/>
      <w:marBottom w:val="0"/>
      <w:divBdr>
        <w:top w:val="none" w:sz="0" w:space="0" w:color="auto"/>
        <w:left w:val="none" w:sz="0" w:space="0" w:color="auto"/>
        <w:bottom w:val="none" w:sz="0" w:space="0" w:color="auto"/>
        <w:right w:val="none" w:sz="0" w:space="0" w:color="auto"/>
      </w:divBdr>
    </w:div>
    <w:div w:id="1509055840">
      <w:bodyDiv w:val="1"/>
      <w:marLeft w:val="0"/>
      <w:marRight w:val="0"/>
      <w:marTop w:val="0"/>
      <w:marBottom w:val="0"/>
      <w:divBdr>
        <w:top w:val="none" w:sz="0" w:space="0" w:color="auto"/>
        <w:left w:val="none" w:sz="0" w:space="0" w:color="auto"/>
        <w:bottom w:val="none" w:sz="0" w:space="0" w:color="auto"/>
        <w:right w:val="none" w:sz="0" w:space="0" w:color="auto"/>
      </w:divBdr>
    </w:div>
    <w:div w:id="1526678142">
      <w:bodyDiv w:val="1"/>
      <w:marLeft w:val="0"/>
      <w:marRight w:val="0"/>
      <w:marTop w:val="0"/>
      <w:marBottom w:val="0"/>
      <w:divBdr>
        <w:top w:val="none" w:sz="0" w:space="0" w:color="auto"/>
        <w:left w:val="none" w:sz="0" w:space="0" w:color="auto"/>
        <w:bottom w:val="none" w:sz="0" w:space="0" w:color="auto"/>
        <w:right w:val="none" w:sz="0" w:space="0" w:color="auto"/>
      </w:divBdr>
    </w:div>
    <w:div w:id="1528326803">
      <w:bodyDiv w:val="1"/>
      <w:marLeft w:val="0"/>
      <w:marRight w:val="0"/>
      <w:marTop w:val="0"/>
      <w:marBottom w:val="0"/>
      <w:divBdr>
        <w:top w:val="none" w:sz="0" w:space="0" w:color="auto"/>
        <w:left w:val="none" w:sz="0" w:space="0" w:color="auto"/>
        <w:bottom w:val="none" w:sz="0" w:space="0" w:color="auto"/>
        <w:right w:val="none" w:sz="0" w:space="0" w:color="auto"/>
      </w:divBdr>
    </w:div>
    <w:div w:id="1532841986">
      <w:bodyDiv w:val="1"/>
      <w:marLeft w:val="0"/>
      <w:marRight w:val="0"/>
      <w:marTop w:val="0"/>
      <w:marBottom w:val="0"/>
      <w:divBdr>
        <w:top w:val="none" w:sz="0" w:space="0" w:color="auto"/>
        <w:left w:val="none" w:sz="0" w:space="0" w:color="auto"/>
        <w:bottom w:val="none" w:sz="0" w:space="0" w:color="auto"/>
        <w:right w:val="none" w:sz="0" w:space="0" w:color="auto"/>
      </w:divBdr>
    </w:div>
    <w:div w:id="1533154083">
      <w:bodyDiv w:val="1"/>
      <w:marLeft w:val="0"/>
      <w:marRight w:val="0"/>
      <w:marTop w:val="0"/>
      <w:marBottom w:val="0"/>
      <w:divBdr>
        <w:top w:val="none" w:sz="0" w:space="0" w:color="auto"/>
        <w:left w:val="none" w:sz="0" w:space="0" w:color="auto"/>
        <w:bottom w:val="none" w:sz="0" w:space="0" w:color="auto"/>
        <w:right w:val="none" w:sz="0" w:space="0" w:color="auto"/>
      </w:divBdr>
    </w:div>
    <w:div w:id="1547060130">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57741670">
      <w:bodyDiv w:val="1"/>
      <w:marLeft w:val="0"/>
      <w:marRight w:val="0"/>
      <w:marTop w:val="0"/>
      <w:marBottom w:val="0"/>
      <w:divBdr>
        <w:top w:val="none" w:sz="0" w:space="0" w:color="auto"/>
        <w:left w:val="none" w:sz="0" w:space="0" w:color="auto"/>
        <w:bottom w:val="none" w:sz="0" w:space="0" w:color="auto"/>
        <w:right w:val="none" w:sz="0" w:space="0" w:color="auto"/>
      </w:divBdr>
    </w:div>
    <w:div w:id="1560818752">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 w:id="1567763684">
      <w:bodyDiv w:val="1"/>
      <w:marLeft w:val="0"/>
      <w:marRight w:val="0"/>
      <w:marTop w:val="0"/>
      <w:marBottom w:val="0"/>
      <w:divBdr>
        <w:top w:val="none" w:sz="0" w:space="0" w:color="auto"/>
        <w:left w:val="none" w:sz="0" w:space="0" w:color="auto"/>
        <w:bottom w:val="none" w:sz="0" w:space="0" w:color="auto"/>
        <w:right w:val="none" w:sz="0" w:space="0" w:color="auto"/>
      </w:divBdr>
    </w:div>
    <w:div w:id="1574503857">
      <w:bodyDiv w:val="1"/>
      <w:marLeft w:val="0"/>
      <w:marRight w:val="0"/>
      <w:marTop w:val="0"/>
      <w:marBottom w:val="0"/>
      <w:divBdr>
        <w:top w:val="none" w:sz="0" w:space="0" w:color="auto"/>
        <w:left w:val="none" w:sz="0" w:space="0" w:color="auto"/>
        <w:bottom w:val="none" w:sz="0" w:space="0" w:color="auto"/>
        <w:right w:val="none" w:sz="0" w:space="0" w:color="auto"/>
      </w:divBdr>
    </w:div>
    <w:div w:id="1577007199">
      <w:bodyDiv w:val="1"/>
      <w:marLeft w:val="0"/>
      <w:marRight w:val="0"/>
      <w:marTop w:val="0"/>
      <w:marBottom w:val="0"/>
      <w:divBdr>
        <w:top w:val="none" w:sz="0" w:space="0" w:color="auto"/>
        <w:left w:val="none" w:sz="0" w:space="0" w:color="auto"/>
        <w:bottom w:val="none" w:sz="0" w:space="0" w:color="auto"/>
        <w:right w:val="none" w:sz="0" w:space="0" w:color="auto"/>
      </w:divBdr>
    </w:div>
    <w:div w:id="1584990451">
      <w:bodyDiv w:val="1"/>
      <w:marLeft w:val="0"/>
      <w:marRight w:val="0"/>
      <w:marTop w:val="0"/>
      <w:marBottom w:val="0"/>
      <w:divBdr>
        <w:top w:val="none" w:sz="0" w:space="0" w:color="auto"/>
        <w:left w:val="none" w:sz="0" w:space="0" w:color="auto"/>
        <w:bottom w:val="none" w:sz="0" w:space="0" w:color="auto"/>
        <w:right w:val="none" w:sz="0" w:space="0" w:color="auto"/>
      </w:divBdr>
    </w:div>
    <w:div w:id="1605378582">
      <w:bodyDiv w:val="1"/>
      <w:marLeft w:val="0"/>
      <w:marRight w:val="0"/>
      <w:marTop w:val="0"/>
      <w:marBottom w:val="0"/>
      <w:divBdr>
        <w:top w:val="none" w:sz="0" w:space="0" w:color="auto"/>
        <w:left w:val="none" w:sz="0" w:space="0" w:color="auto"/>
        <w:bottom w:val="none" w:sz="0" w:space="0" w:color="auto"/>
        <w:right w:val="none" w:sz="0" w:space="0" w:color="auto"/>
      </w:divBdr>
    </w:div>
    <w:div w:id="1617828670">
      <w:bodyDiv w:val="1"/>
      <w:marLeft w:val="0"/>
      <w:marRight w:val="0"/>
      <w:marTop w:val="0"/>
      <w:marBottom w:val="0"/>
      <w:divBdr>
        <w:top w:val="none" w:sz="0" w:space="0" w:color="auto"/>
        <w:left w:val="none" w:sz="0" w:space="0" w:color="auto"/>
        <w:bottom w:val="none" w:sz="0" w:space="0" w:color="auto"/>
        <w:right w:val="none" w:sz="0" w:space="0" w:color="auto"/>
      </w:divBdr>
    </w:div>
    <w:div w:id="1618757603">
      <w:bodyDiv w:val="1"/>
      <w:marLeft w:val="0"/>
      <w:marRight w:val="0"/>
      <w:marTop w:val="0"/>
      <w:marBottom w:val="0"/>
      <w:divBdr>
        <w:top w:val="none" w:sz="0" w:space="0" w:color="auto"/>
        <w:left w:val="none" w:sz="0" w:space="0" w:color="auto"/>
        <w:bottom w:val="none" w:sz="0" w:space="0" w:color="auto"/>
        <w:right w:val="none" w:sz="0" w:space="0" w:color="auto"/>
      </w:divBdr>
    </w:div>
    <w:div w:id="1633554078">
      <w:bodyDiv w:val="1"/>
      <w:marLeft w:val="0"/>
      <w:marRight w:val="0"/>
      <w:marTop w:val="0"/>
      <w:marBottom w:val="0"/>
      <w:divBdr>
        <w:top w:val="none" w:sz="0" w:space="0" w:color="auto"/>
        <w:left w:val="none" w:sz="0" w:space="0" w:color="auto"/>
        <w:bottom w:val="none" w:sz="0" w:space="0" w:color="auto"/>
        <w:right w:val="none" w:sz="0" w:space="0" w:color="auto"/>
      </w:divBdr>
    </w:div>
    <w:div w:id="1643727364">
      <w:bodyDiv w:val="1"/>
      <w:marLeft w:val="0"/>
      <w:marRight w:val="0"/>
      <w:marTop w:val="0"/>
      <w:marBottom w:val="0"/>
      <w:divBdr>
        <w:top w:val="none" w:sz="0" w:space="0" w:color="auto"/>
        <w:left w:val="none" w:sz="0" w:space="0" w:color="auto"/>
        <w:bottom w:val="none" w:sz="0" w:space="0" w:color="auto"/>
        <w:right w:val="none" w:sz="0" w:space="0" w:color="auto"/>
      </w:divBdr>
    </w:div>
    <w:div w:id="1647667216">
      <w:bodyDiv w:val="1"/>
      <w:marLeft w:val="0"/>
      <w:marRight w:val="0"/>
      <w:marTop w:val="0"/>
      <w:marBottom w:val="0"/>
      <w:divBdr>
        <w:top w:val="none" w:sz="0" w:space="0" w:color="auto"/>
        <w:left w:val="none" w:sz="0" w:space="0" w:color="auto"/>
        <w:bottom w:val="none" w:sz="0" w:space="0" w:color="auto"/>
        <w:right w:val="none" w:sz="0" w:space="0" w:color="auto"/>
      </w:divBdr>
    </w:div>
    <w:div w:id="1668628561">
      <w:bodyDiv w:val="1"/>
      <w:marLeft w:val="0"/>
      <w:marRight w:val="0"/>
      <w:marTop w:val="0"/>
      <w:marBottom w:val="0"/>
      <w:divBdr>
        <w:top w:val="none" w:sz="0" w:space="0" w:color="auto"/>
        <w:left w:val="none" w:sz="0" w:space="0" w:color="auto"/>
        <w:bottom w:val="none" w:sz="0" w:space="0" w:color="auto"/>
        <w:right w:val="none" w:sz="0" w:space="0" w:color="auto"/>
      </w:divBdr>
    </w:div>
    <w:div w:id="1668630946">
      <w:bodyDiv w:val="1"/>
      <w:marLeft w:val="0"/>
      <w:marRight w:val="0"/>
      <w:marTop w:val="0"/>
      <w:marBottom w:val="0"/>
      <w:divBdr>
        <w:top w:val="none" w:sz="0" w:space="0" w:color="auto"/>
        <w:left w:val="none" w:sz="0" w:space="0" w:color="auto"/>
        <w:bottom w:val="none" w:sz="0" w:space="0" w:color="auto"/>
        <w:right w:val="none" w:sz="0" w:space="0" w:color="auto"/>
      </w:divBdr>
    </w:div>
    <w:div w:id="1709912823">
      <w:bodyDiv w:val="1"/>
      <w:marLeft w:val="0"/>
      <w:marRight w:val="0"/>
      <w:marTop w:val="0"/>
      <w:marBottom w:val="0"/>
      <w:divBdr>
        <w:top w:val="none" w:sz="0" w:space="0" w:color="auto"/>
        <w:left w:val="none" w:sz="0" w:space="0" w:color="auto"/>
        <w:bottom w:val="none" w:sz="0" w:space="0" w:color="auto"/>
        <w:right w:val="none" w:sz="0" w:space="0" w:color="auto"/>
      </w:divBdr>
    </w:div>
    <w:div w:id="1721633331">
      <w:bodyDiv w:val="1"/>
      <w:marLeft w:val="0"/>
      <w:marRight w:val="0"/>
      <w:marTop w:val="0"/>
      <w:marBottom w:val="0"/>
      <w:divBdr>
        <w:top w:val="none" w:sz="0" w:space="0" w:color="auto"/>
        <w:left w:val="none" w:sz="0" w:space="0" w:color="auto"/>
        <w:bottom w:val="none" w:sz="0" w:space="0" w:color="auto"/>
        <w:right w:val="none" w:sz="0" w:space="0" w:color="auto"/>
      </w:divBdr>
    </w:div>
    <w:div w:id="1732073825">
      <w:bodyDiv w:val="1"/>
      <w:marLeft w:val="0"/>
      <w:marRight w:val="0"/>
      <w:marTop w:val="0"/>
      <w:marBottom w:val="0"/>
      <w:divBdr>
        <w:top w:val="none" w:sz="0" w:space="0" w:color="auto"/>
        <w:left w:val="none" w:sz="0" w:space="0" w:color="auto"/>
        <w:bottom w:val="none" w:sz="0" w:space="0" w:color="auto"/>
        <w:right w:val="none" w:sz="0" w:space="0" w:color="auto"/>
      </w:divBdr>
    </w:div>
    <w:div w:id="1756392868">
      <w:bodyDiv w:val="1"/>
      <w:marLeft w:val="0"/>
      <w:marRight w:val="0"/>
      <w:marTop w:val="0"/>
      <w:marBottom w:val="0"/>
      <w:divBdr>
        <w:top w:val="none" w:sz="0" w:space="0" w:color="auto"/>
        <w:left w:val="none" w:sz="0" w:space="0" w:color="auto"/>
        <w:bottom w:val="none" w:sz="0" w:space="0" w:color="auto"/>
        <w:right w:val="none" w:sz="0" w:space="0" w:color="auto"/>
      </w:divBdr>
    </w:div>
    <w:div w:id="1759131570">
      <w:bodyDiv w:val="1"/>
      <w:marLeft w:val="0"/>
      <w:marRight w:val="0"/>
      <w:marTop w:val="0"/>
      <w:marBottom w:val="0"/>
      <w:divBdr>
        <w:top w:val="none" w:sz="0" w:space="0" w:color="auto"/>
        <w:left w:val="none" w:sz="0" w:space="0" w:color="auto"/>
        <w:bottom w:val="none" w:sz="0" w:space="0" w:color="auto"/>
        <w:right w:val="none" w:sz="0" w:space="0" w:color="auto"/>
      </w:divBdr>
    </w:div>
    <w:div w:id="1850637088">
      <w:bodyDiv w:val="1"/>
      <w:marLeft w:val="0"/>
      <w:marRight w:val="0"/>
      <w:marTop w:val="0"/>
      <w:marBottom w:val="0"/>
      <w:divBdr>
        <w:top w:val="none" w:sz="0" w:space="0" w:color="auto"/>
        <w:left w:val="none" w:sz="0" w:space="0" w:color="auto"/>
        <w:bottom w:val="none" w:sz="0" w:space="0" w:color="auto"/>
        <w:right w:val="none" w:sz="0" w:space="0" w:color="auto"/>
      </w:divBdr>
    </w:div>
    <w:div w:id="1858544358">
      <w:bodyDiv w:val="1"/>
      <w:marLeft w:val="0"/>
      <w:marRight w:val="0"/>
      <w:marTop w:val="0"/>
      <w:marBottom w:val="0"/>
      <w:divBdr>
        <w:top w:val="none" w:sz="0" w:space="0" w:color="auto"/>
        <w:left w:val="none" w:sz="0" w:space="0" w:color="auto"/>
        <w:bottom w:val="none" w:sz="0" w:space="0" w:color="auto"/>
        <w:right w:val="none" w:sz="0" w:space="0" w:color="auto"/>
      </w:divBdr>
    </w:div>
    <w:div w:id="1864174780">
      <w:bodyDiv w:val="1"/>
      <w:marLeft w:val="0"/>
      <w:marRight w:val="0"/>
      <w:marTop w:val="0"/>
      <w:marBottom w:val="0"/>
      <w:divBdr>
        <w:top w:val="none" w:sz="0" w:space="0" w:color="auto"/>
        <w:left w:val="none" w:sz="0" w:space="0" w:color="auto"/>
        <w:bottom w:val="none" w:sz="0" w:space="0" w:color="auto"/>
        <w:right w:val="none" w:sz="0" w:space="0" w:color="auto"/>
      </w:divBdr>
    </w:div>
    <w:div w:id="1873763340">
      <w:bodyDiv w:val="1"/>
      <w:marLeft w:val="0"/>
      <w:marRight w:val="0"/>
      <w:marTop w:val="0"/>
      <w:marBottom w:val="0"/>
      <w:divBdr>
        <w:top w:val="none" w:sz="0" w:space="0" w:color="auto"/>
        <w:left w:val="none" w:sz="0" w:space="0" w:color="auto"/>
        <w:bottom w:val="none" w:sz="0" w:space="0" w:color="auto"/>
        <w:right w:val="none" w:sz="0" w:space="0" w:color="auto"/>
      </w:divBdr>
    </w:div>
    <w:div w:id="1916040274">
      <w:bodyDiv w:val="1"/>
      <w:marLeft w:val="0"/>
      <w:marRight w:val="0"/>
      <w:marTop w:val="0"/>
      <w:marBottom w:val="0"/>
      <w:divBdr>
        <w:top w:val="none" w:sz="0" w:space="0" w:color="auto"/>
        <w:left w:val="none" w:sz="0" w:space="0" w:color="auto"/>
        <w:bottom w:val="none" w:sz="0" w:space="0" w:color="auto"/>
        <w:right w:val="none" w:sz="0" w:space="0" w:color="auto"/>
      </w:divBdr>
    </w:div>
    <w:div w:id="1924215870">
      <w:bodyDiv w:val="1"/>
      <w:marLeft w:val="0"/>
      <w:marRight w:val="0"/>
      <w:marTop w:val="0"/>
      <w:marBottom w:val="0"/>
      <w:divBdr>
        <w:top w:val="none" w:sz="0" w:space="0" w:color="auto"/>
        <w:left w:val="none" w:sz="0" w:space="0" w:color="auto"/>
        <w:bottom w:val="none" w:sz="0" w:space="0" w:color="auto"/>
        <w:right w:val="none" w:sz="0" w:space="0" w:color="auto"/>
      </w:divBdr>
    </w:div>
    <w:div w:id="1938521062">
      <w:bodyDiv w:val="1"/>
      <w:marLeft w:val="0"/>
      <w:marRight w:val="0"/>
      <w:marTop w:val="0"/>
      <w:marBottom w:val="0"/>
      <w:divBdr>
        <w:top w:val="none" w:sz="0" w:space="0" w:color="auto"/>
        <w:left w:val="none" w:sz="0" w:space="0" w:color="auto"/>
        <w:bottom w:val="none" w:sz="0" w:space="0" w:color="auto"/>
        <w:right w:val="none" w:sz="0" w:space="0" w:color="auto"/>
      </w:divBdr>
    </w:div>
    <w:div w:id="1961106835">
      <w:bodyDiv w:val="1"/>
      <w:marLeft w:val="0"/>
      <w:marRight w:val="0"/>
      <w:marTop w:val="0"/>
      <w:marBottom w:val="0"/>
      <w:divBdr>
        <w:top w:val="none" w:sz="0" w:space="0" w:color="auto"/>
        <w:left w:val="none" w:sz="0" w:space="0" w:color="auto"/>
        <w:bottom w:val="none" w:sz="0" w:space="0" w:color="auto"/>
        <w:right w:val="none" w:sz="0" w:space="0" w:color="auto"/>
      </w:divBdr>
    </w:div>
    <w:div w:id="1966495705">
      <w:bodyDiv w:val="1"/>
      <w:marLeft w:val="0"/>
      <w:marRight w:val="0"/>
      <w:marTop w:val="0"/>
      <w:marBottom w:val="0"/>
      <w:divBdr>
        <w:top w:val="none" w:sz="0" w:space="0" w:color="auto"/>
        <w:left w:val="none" w:sz="0" w:space="0" w:color="auto"/>
        <w:bottom w:val="none" w:sz="0" w:space="0" w:color="auto"/>
        <w:right w:val="none" w:sz="0" w:space="0" w:color="auto"/>
      </w:divBdr>
    </w:div>
    <w:div w:id="1985039768">
      <w:bodyDiv w:val="1"/>
      <w:marLeft w:val="0"/>
      <w:marRight w:val="0"/>
      <w:marTop w:val="0"/>
      <w:marBottom w:val="0"/>
      <w:divBdr>
        <w:top w:val="none" w:sz="0" w:space="0" w:color="auto"/>
        <w:left w:val="none" w:sz="0" w:space="0" w:color="auto"/>
        <w:bottom w:val="none" w:sz="0" w:space="0" w:color="auto"/>
        <w:right w:val="none" w:sz="0" w:space="0" w:color="auto"/>
      </w:divBdr>
    </w:div>
    <w:div w:id="1987081499">
      <w:bodyDiv w:val="1"/>
      <w:marLeft w:val="0"/>
      <w:marRight w:val="0"/>
      <w:marTop w:val="0"/>
      <w:marBottom w:val="0"/>
      <w:divBdr>
        <w:top w:val="none" w:sz="0" w:space="0" w:color="auto"/>
        <w:left w:val="none" w:sz="0" w:space="0" w:color="auto"/>
        <w:bottom w:val="none" w:sz="0" w:space="0" w:color="auto"/>
        <w:right w:val="none" w:sz="0" w:space="0" w:color="auto"/>
      </w:divBdr>
    </w:div>
    <w:div w:id="2028016367">
      <w:bodyDiv w:val="1"/>
      <w:marLeft w:val="0"/>
      <w:marRight w:val="0"/>
      <w:marTop w:val="0"/>
      <w:marBottom w:val="0"/>
      <w:divBdr>
        <w:top w:val="none" w:sz="0" w:space="0" w:color="auto"/>
        <w:left w:val="none" w:sz="0" w:space="0" w:color="auto"/>
        <w:bottom w:val="none" w:sz="0" w:space="0" w:color="auto"/>
        <w:right w:val="none" w:sz="0" w:space="0" w:color="auto"/>
      </w:divBdr>
    </w:div>
    <w:div w:id="2032534033">
      <w:bodyDiv w:val="1"/>
      <w:marLeft w:val="0"/>
      <w:marRight w:val="0"/>
      <w:marTop w:val="0"/>
      <w:marBottom w:val="0"/>
      <w:divBdr>
        <w:top w:val="none" w:sz="0" w:space="0" w:color="auto"/>
        <w:left w:val="none" w:sz="0" w:space="0" w:color="auto"/>
        <w:bottom w:val="none" w:sz="0" w:space="0" w:color="auto"/>
        <w:right w:val="none" w:sz="0" w:space="0" w:color="auto"/>
      </w:divBdr>
    </w:div>
    <w:div w:id="2052073866">
      <w:bodyDiv w:val="1"/>
      <w:marLeft w:val="0"/>
      <w:marRight w:val="0"/>
      <w:marTop w:val="0"/>
      <w:marBottom w:val="0"/>
      <w:divBdr>
        <w:top w:val="none" w:sz="0" w:space="0" w:color="auto"/>
        <w:left w:val="none" w:sz="0" w:space="0" w:color="auto"/>
        <w:bottom w:val="none" w:sz="0" w:space="0" w:color="auto"/>
        <w:right w:val="none" w:sz="0" w:space="0" w:color="auto"/>
      </w:divBdr>
    </w:div>
    <w:div w:id="2082865437">
      <w:bodyDiv w:val="1"/>
      <w:marLeft w:val="0"/>
      <w:marRight w:val="0"/>
      <w:marTop w:val="0"/>
      <w:marBottom w:val="0"/>
      <w:divBdr>
        <w:top w:val="none" w:sz="0" w:space="0" w:color="auto"/>
        <w:left w:val="none" w:sz="0" w:space="0" w:color="auto"/>
        <w:bottom w:val="none" w:sz="0" w:space="0" w:color="auto"/>
        <w:right w:val="none" w:sz="0" w:space="0" w:color="auto"/>
      </w:divBdr>
    </w:div>
    <w:div w:id="2103256811">
      <w:bodyDiv w:val="1"/>
      <w:marLeft w:val="0"/>
      <w:marRight w:val="0"/>
      <w:marTop w:val="0"/>
      <w:marBottom w:val="0"/>
      <w:divBdr>
        <w:top w:val="none" w:sz="0" w:space="0" w:color="auto"/>
        <w:left w:val="none" w:sz="0" w:space="0" w:color="auto"/>
        <w:bottom w:val="none" w:sz="0" w:space="0" w:color="auto"/>
        <w:right w:val="none" w:sz="0" w:space="0" w:color="auto"/>
      </w:divBdr>
    </w:div>
    <w:div w:id="2121756374">
      <w:bodyDiv w:val="1"/>
      <w:marLeft w:val="0"/>
      <w:marRight w:val="0"/>
      <w:marTop w:val="0"/>
      <w:marBottom w:val="0"/>
      <w:divBdr>
        <w:top w:val="none" w:sz="0" w:space="0" w:color="auto"/>
        <w:left w:val="none" w:sz="0" w:space="0" w:color="auto"/>
        <w:bottom w:val="none" w:sz="0" w:space="0" w:color="auto"/>
        <w:right w:val="none" w:sz="0" w:space="0" w:color="auto"/>
      </w:divBdr>
    </w:div>
    <w:div w:id="2124886396">
      <w:bodyDiv w:val="1"/>
      <w:marLeft w:val="0"/>
      <w:marRight w:val="0"/>
      <w:marTop w:val="0"/>
      <w:marBottom w:val="0"/>
      <w:divBdr>
        <w:top w:val="none" w:sz="0" w:space="0" w:color="auto"/>
        <w:left w:val="none" w:sz="0" w:space="0" w:color="auto"/>
        <w:bottom w:val="none" w:sz="0" w:space="0" w:color="auto"/>
        <w:right w:val="none" w:sz="0" w:space="0" w:color="auto"/>
      </w:divBdr>
    </w:div>
    <w:div w:id="2127651542">
      <w:bodyDiv w:val="1"/>
      <w:marLeft w:val="0"/>
      <w:marRight w:val="0"/>
      <w:marTop w:val="0"/>
      <w:marBottom w:val="0"/>
      <w:divBdr>
        <w:top w:val="none" w:sz="0" w:space="0" w:color="auto"/>
        <w:left w:val="none" w:sz="0" w:space="0" w:color="auto"/>
        <w:bottom w:val="none" w:sz="0" w:space="0" w:color="auto"/>
        <w:right w:val="none" w:sz="0" w:space="0" w:color="auto"/>
      </w:divBdr>
    </w:div>
    <w:div w:id="2130928760">
      <w:bodyDiv w:val="1"/>
      <w:marLeft w:val="0"/>
      <w:marRight w:val="0"/>
      <w:marTop w:val="0"/>
      <w:marBottom w:val="0"/>
      <w:divBdr>
        <w:top w:val="none" w:sz="0" w:space="0" w:color="auto"/>
        <w:left w:val="none" w:sz="0" w:space="0" w:color="auto"/>
        <w:bottom w:val="none" w:sz="0" w:space="0" w:color="auto"/>
        <w:right w:val="none" w:sz="0" w:space="0" w:color="auto"/>
      </w:divBdr>
    </w:div>
    <w:div w:id="21324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Clare Gornall</cp:lastModifiedBy>
  <cp:revision>16</cp:revision>
  <dcterms:created xsi:type="dcterms:W3CDTF">2022-07-08T10:06:00Z</dcterms:created>
  <dcterms:modified xsi:type="dcterms:W3CDTF">2022-07-08T12:29:00Z</dcterms:modified>
</cp:coreProperties>
</file>